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18" w:rsidRDefault="00AF7F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CHILDREN’S </w:t>
      </w:r>
      <w:r w:rsidR="00F52931">
        <w:rPr>
          <w:b/>
        </w:rPr>
        <w:t>PUBLICLY-</w:t>
      </w:r>
      <w:r w:rsidR="00B42062">
        <w:rPr>
          <w:b/>
        </w:rPr>
        <w:t xml:space="preserve">FUNDED </w:t>
      </w:r>
      <w:r w:rsidR="00F52931">
        <w:rPr>
          <w:b/>
        </w:rPr>
        <w:t>MENTAL HEALTH SERVICES</w:t>
      </w:r>
    </w:p>
    <w:p w:rsidR="00F91323" w:rsidRDefault="00F91323">
      <w:pPr>
        <w:jc w:val="center"/>
        <w:rPr>
          <w:b/>
        </w:rPr>
      </w:pPr>
    </w:p>
    <w:p w:rsidR="00AF7F18" w:rsidRDefault="00953E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5323205" cy="1200150"/>
                <wp:effectExtent l="1206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2D" w:rsidRDefault="00B76D2D" w:rsidP="000318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1904">
                              <w:rPr>
                                <w:sz w:val="28"/>
                                <w:szCs w:val="28"/>
                              </w:rPr>
                              <w:t>Call the Crisis Intervention hotline if you feel that a child/adolescent is an imminent danger to themselves or others due to mental health issues</w:t>
                            </w:r>
                          </w:p>
                          <w:p w:rsidR="00B76D2D" w:rsidRDefault="00B76D2D" w:rsidP="000318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190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01904">
                              <w:rPr>
                                <w:b/>
                                <w:sz w:val="28"/>
                                <w:szCs w:val="28"/>
                              </w:rPr>
                              <w:t>610) 280-3270 or 1-877-918-2100</w:t>
                            </w:r>
                            <w:r w:rsidRPr="00E0190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6D2D" w:rsidRPr="00C20601" w:rsidRDefault="00B76D2D" w:rsidP="000318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1904">
                              <w:rPr>
                                <w:sz w:val="28"/>
                                <w:szCs w:val="28"/>
                              </w:rPr>
                              <w:t>This is a 24-hour a day, 7 days a week service.</w:t>
                            </w:r>
                          </w:p>
                          <w:p w:rsidR="00B76D2D" w:rsidRPr="00C20601" w:rsidRDefault="00B76D2D" w:rsidP="000318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E01904">
                              <w:rPr>
                                <w:sz w:val="28"/>
                                <w:szCs w:val="28"/>
                              </w:rPr>
                              <w:t>ever in doubt about personal safety, call 911 and ask for the police.</w:t>
                            </w:r>
                          </w:p>
                          <w:p w:rsidR="00B76D2D" w:rsidRDefault="00B76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pt;width:419.15pt;height:94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">
                <v:textbox>
                  <w:txbxContent>
                    <w:p w:rsidR="00B76D2D" w:rsidRDefault="00B76D2D" w:rsidP="000318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1904">
                        <w:rPr>
                          <w:sz w:val="28"/>
                          <w:szCs w:val="28"/>
                        </w:rPr>
                        <w:t>Call the Crisis Intervention hotline if you feel that a child/adolescent is an imminent danger to themselves or others due to mental health issues</w:t>
                      </w:r>
                    </w:p>
                    <w:p w:rsidR="00B76D2D" w:rsidRDefault="00B76D2D" w:rsidP="000318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1904">
                        <w:rPr>
                          <w:sz w:val="28"/>
                          <w:szCs w:val="28"/>
                        </w:rPr>
                        <w:t>(</w:t>
                      </w:r>
                      <w:r w:rsidRPr="00E01904">
                        <w:rPr>
                          <w:b/>
                          <w:sz w:val="28"/>
                          <w:szCs w:val="28"/>
                        </w:rPr>
                        <w:t>610) 280-3270 or 1-877-918-2100</w:t>
                      </w:r>
                      <w:r w:rsidRPr="00E0190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76D2D" w:rsidRPr="00C20601" w:rsidRDefault="00B76D2D" w:rsidP="000318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1904">
                        <w:rPr>
                          <w:sz w:val="28"/>
                          <w:szCs w:val="28"/>
                        </w:rPr>
                        <w:t>This is a 24-hour a day, 7 days a week service.</w:t>
                      </w:r>
                    </w:p>
                    <w:p w:rsidR="00B76D2D" w:rsidRPr="00C20601" w:rsidRDefault="00B76D2D" w:rsidP="000318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Pr="00E01904">
                        <w:rPr>
                          <w:sz w:val="28"/>
                          <w:szCs w:val="28"/>
                        </w:rPr>
                        <w:t>ever in doubt about personal safety, call 911 and ask for the police.</w:t>
                      </w:r>
                    </w:p>
                    <w:p w:rsidR="00B76D2D" w:rsidRDefault="00B76D2D"/>
                  </w:txbxContent>
                </v:textbox>
              </v:shape>
            </w:pict>
          </mc:Fallback>
        </mc:AlternateContent>
      </w:r>
    </w:p>
    <w:p w:rsidR="007D4621" w:rsidRDefault="007D4621"/>
    <w:p w:rsidR="007D4621" w:rsidRDefault="007D4621"/>
    <w:p w:rsidR="007D4621" w:rsidRDefault="007D4621"/>
    <w:p w:rsidR="007D4621" w:rsidRDefault="007D4621"/>
    <w:p w:rsidR="00AF7F18" w:rsidRDefault="00AF7F18">
      <w:pPr>
        <w:pStyle w:val="BodyText"/>
      </w:pPr>
    </w:p>
    <w:p w:rsidR="00C20601" w:rsidRDefault="00C20601"/>
    <w:p w:rsidR="002E06FC" w:rsidRDefault="002E06FC"/>
    <w:p w:rsidR="0003182D" w:rsidRDefault="0003182D">
      <w:pPr>
        <w:rPr>
          <w:u w:val="single"/>
        </w:rPr>
      </w:pPr>
    </w:p>
    <w:p w:rsidR="00F91323" w:rsidRDefault="00F91323">
      <w:pPr>
        <w:rPr>
          <w:u w:val="single"/>
        </w:rPr>
      </w:pPr>
    </w:p>
    <w:p w:rsidR="002E06FC" w:rsidRPr="00C90617" w:rsidRDefault="00E01904">
      <w:pPr>
        <w:rPr>
          <w:b/>
        </w:rPr>
      </w:pPr>
      <w:r w:rsidRPr="00C90617">
        <w:rPr>
          <w:b/>
          <w:u w:val="single"/>
        </w:rPr>
        <w:t>Children’s Core Provider System</w:t>
      </w:r>
    </w:p>
    <w:p w:rsidR="000974EF" w:rsidRDefault="002E06FC" w:rsidP="0091368D">
      <w:pPr>
        <w:spacing w:after="200"/>
      </w:pPr>
      <w:r>
        <w:t xml:space="preserve">Access to comprehensive services is through the </w:t>
      </w:r>
      <w:r w:rsidR="00F52931">
        <w:t>core provider s</w:t>
      </w:r>
      <w:r w:rsidR="000974EF">
        <w:t xml:space="preserve">ystem. </w:t>
      </w:r>
    </w:p>
    <w:p w:rsidR="00AF7F18" w:rsidRDefault="00AF7F18" w:rsidP="0091368D">
      <w:pPr>
        <w:spacing w:after="200"/>
      </w:pPr>
      <w:r>
        <w:t>To receive any of the following services</w:t>
      </w:r>
      <w:r w:rsidR="0067647A">
        <w:t>,</w:t>
      </w:r>
      <w:r>
        <w:t xml:space="preserve"> the child/adolescent must have a mental health dia</w:t>
      </w:r>
      <w:r w:rsidR="0067647A">
        <w:t>gnosis and a</w:t>
      </w:r>
      <w:r>
        <w:t xml:space="preserve"> doctor (psychia</w:t>
      </w:r>
      <w:r w:rsidR="0067647A">
        <w:t>trist) must prescribe that services are</w:t>
      </w:r>
      <w:r>
        <w:t xml:space="preserve"> medically necessary.</w:t>
      </w:r>
    </w:p>
    <w:p w:rsidR="00AF7F18" w:rsidRDefault="00B42062" w:rsidP="0091368D">
      <w:pPr>
        <w:spacing w:after="200"/>
      </w:pPr>
      <w:r>
        <w:t>Eligi</w:t>
      </w:r>
      <w:r w:rsidR="009E320A">
        <w:t>ble children (see below) can re</w:t>
      </w:r>
      <w:r w:rsidR="000E0F43">
        <w:t>gister for services with one of the c</w:t>
      </w:r>
      <w:r>
        <w:t>ounty’s</w:t>
      </w:r>
      <w:r w:rsidR="00AF7F18">
        <w:t xml:space="preserve"> </w:t>
      </w:r>
      <w:r w:rsidR="000E0F43">
        <w:t>Child</w:t>
      </w:r>
      <w:r w:rsidR="000974EF">
        <w:t xml:space="preserve"> </w:t>
      </w:r>
      <w:r w:rsidR="000E0F43">
        <w:t>Core Provider agencies</w:t>
      </w:r>
      <w:r w:rsidR="00AF7F18">
        <w:t xml:space="preserve"> (Creative Health Services, </w:t>
      </w:r>
      <w:r w:rsidR="000B7D27">
        <w:t>Devereux Community Services</w:t>
      </w:r>
      <w:r w:rsidR="00AF7F18">
        <w:t>, Child Guidance Resourc</w:t>
      </w:r>
      <w:r w:rsidR="00801755">
        <w:t xml:space="preserve">e Centers, </w:t>
      </w:r>
      <w:r w:rsidR="002B3AEA">
        <w:t>and Holcomb</w:t>
      </w:r>
      <w:r w:rsidR="00AF7F18">
        <w:t xml:space="preserve"> Behavioral Hea</w:t>
      </w:r>
      <w:r w:rsidR="000E0F43">
        <w:t>lth Services</w:t>
      </w:r>
      <w:r w:rsidR="00AA1F62">
        <w:t>).</w:t>
      </w:r>
    </w:p>
    <w:p w:rsidR="002E06FC" w:rsidRDefault="002E06FC" w:rsidP="00411D7C">
      <w:pPr>
        <w:spacing w:after="200"/>
      </w:pPr>
      <w:r>
        <w:t>All children with a mental health diagnoses qualify for Medical A</w:t>
      </w:r>
      <w:r w:rsidR="000E0F43">
        <w:t xml:space="preserve">ssistance regardless of parent income. </w:t>
      </w:r>
      <w:r>
        <w:t>Documentation of income must be provided to determine if the child and family qual</w:t>
      </w:r>
      <w:r w:rsidR="000E0F43">
        <w:t>ify for any additional benefits.</w:t>
      </w:r>
      <w:r>
        <w:t xml:space="preserve"> </w:t>
      </w:r>
      <w:r w:rsidR="000E0F43">
        <w:t xml:space="preserve"> Core Provider agencies assist families to apply</w:t>
      </w:r>
      <w:r>
        <w:t xml:space="preserve"> for MA.   </w:t>
      </w:r>
    </w:p>
    <w:p w:rsidR="002E06FC" w:rsidRPr="00DE659A" w:rsidRDefault="002E06FC" w:rsidP="00B76D2D">
      <w:pPr>
        <w:spacing w:after="200"/>
        <w:rPr>
          <w:i/>
        </w:rPr>
      </w:pPr>
      <w:r>
        <w:t>If a child is already receiving MA and needs a mental health assessment</w:t>
      </w:r>
      <w:r w:rsidR="002D19E8">
        <w:t xml:space="preserve">, </w:t>
      </w:r>
      <w:r>
        <w:t>contact Community Care Behavio</w:t>
      </w:r>
      <w:r w:rsidR="00DE659A">
        <w:t>ral Health (1-866-622-4228) to be referred</w:t>
      </w:r>
      <w:r>
        <w:t xml:space="preserve"> to an assessment site. If you have private insurance</w:t>
      </w:r>
      <w:r w:rsidR="00DE659A">
        <w:t xml:space="preserve"> it must be exhausted first; </w:t>
      </w:r>
      <w:r w:rsidR="00A82377">
        <w:t>however</w:t>
      </w:r>
      <w:r w:rsidR="00DE659A">
        <w:t>,</w:t>
      </w:r>
      <w:r w:rsidR="004F713A">
        <w:t xml:space="preserve"> </w:t>
      </w:r>
      <w:r w:rsidR="00DE659A">
        <w:t xml:space="preserve">if </w:t>
      </w:r>
      <w:r w:rsidR="004F713A">
        <w:t>you are requesting</w:t>
      </w:r>
      <w:r>
        <w:t xml:space="preserve"> a </w:t>
      </w:r>
      <w:r w:rsidR="004F713A">
        <w:t>level-of-care assessment to qualify for</w:t>
      </w:r>
      <w:r>
        <w:t xml:space="preserve"> Behavioral Health Rehabil</w:t>
      </w:r>
      <w:r w:rsidR="00B76D2D">
        <w:t>itation Services (BHRS)</w:t>
      </w:r>
      <w:r w:rsidR="002D19E8">
        <w:t>,</w:t>
      </w:r>
      <w:r>
        <w:t xml:space="preserve"> private insurance does not have to be accessed first. </w:t>
      </w:r>
      <w:r w:rsidRPr="00DE659A">
        <w:rPr>
          <w:i/>
        </w:rPr>
        <w:t xml:space="preserve">You must specify that this is the reason for the assessment.    </w:t>
      </w:r>
    </w:p>
    <w:p w:rsidR="008B4A1B" w:rsidRPr="00405EEB" w:rsidRDefault="00E01904">
      <w:pPr>
        <w:rPr>
          <w:b/>
          <w:u w:val="single"/>
        </w:rPr>
      </w:pPr>
      <w:r w:rsidRPr="00405EEB">
        <w:rPr>
          <w:b/>
          <w:u w:val="single"/>
        </w:rPr>
        <w:t>Treatment Services</w:t>
      </w:r>
    </w:p>
    <w:p w:rsidR="00AF7F18" w:rsidRDefault="00AF7F18" w:rsidP="00B76D2D">
      <w:pPr>
        <w:spacing w:after="200"/>
      </w:pPr>
      <w:r>
        <w:t>All mental health services are voluntary with the exception of when someone presents as a danger to self or others.</w:t>
      </w:r>
    </w:p>
    <w:p w:rsidR="00AF7F18" w:rsidRPr="00411D7C" w:rsidRDefault="00A82377" w:rsidP="00B76D2D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age of 14 a</w:t>
      </w:r>
      <w:r w:rsidR="00AF7F18" w:rsidRPr="00751B94">
        <w:rPr>
          <w:rFonts w:ascii="Times New Roman" w:hAnsi="Times New Roman" w:cs="Times New Roman"/>
        </w:rPr>
        <w:t xml:space="preserve"> child is able to consent to their own treatment. Parents may also consent for them. Adolescents are also responsible for release of any records. This is outlined in Act 147</w:t>
      </w:r>
      <w:r w:rsidR="00957331" w:rsidRPr="00751B94">
        <w:rPr>
          <w:rFonts w:ascii="Times New Roman" w:hAnsi="Times New Roman" w:cs="Times New Roman"/>
        </w:rPr>
        <w:t xml:space="preserve"> (Minors’ Consent Act, as Amended.) </w:t>
      </w:r>
      <w:r w:rsidR="000974EF" w:rsidRPr="00751B94">
        <w:rPr>
          <w:rFonts w:ascii="Times New Roman" w:hAnsi="Times New Roman" w:cs="Times New Roman"/>
        </w:rPr>
        <w:t xml:space="preserve"> </w:t>
      </w:r>
    </w:p>
    <w:p w:rsidR="00AF7F18" w:rsidRDefault="00AF7F18" w:rsidP="00411D7C">
      <w:pPr>
        <w:pStyle w:val="BodyText"/>
        <w:spacing w:after="200"/>
        <w:jc w:val="left"/>
      </w:pPr>
      <w:r>
        <w:rPr>
          <w:b/>
        </w:rPr>
        <w:t xml:space="preserve">Outpatient </w:t>
      </w:r>
      <w:r>
        <w:t>– Counseling services for children, adolescents, and families provided at an agency. Psychiatric, psychological and medication monitoring can also be provided.</w:t>
      </w:r>
    </w:p>
    <w:p w:rsidR="00A82377" w:rsidRDefault="00AF7F18" w:rsidP="00411D7C">
      <w:pPr>
        <w:spacing w:after="200"/>
      </w:pPr>
      <w:r>
        <w:rPr>
          <w:b/>
        </w:rPr>
        <w:t xml:space="preserve">Partial Hospital </w:t>
      </w:r>
      <w:r>
        <w:t>- A program operated during the daytime hours, which provides individual and group counseling as well as medication monitoring. Education is also provided at these programs via the Intermediate uni</w:t>
      </w:r>
      <w:r w:rsidR="009E320A">
        <w:t>t.</w:t>
      </w:r>
    </w:p>
    <w:p w:rsidR="00AF7F18" w:rsidRDefault="00A82377" w:rsidP="00411D7C">
      <w:pPr>
        <w:spacing w:after="200"/>
      </w:pPr>
      <w:r>
        <w:rPr>
          <w:b/>
        </w:rPr>
        <w:t>Family-</w:t>
      </w:r>
      <w:r w:rsidR="00AF7F18">
        <w:rPr>
          <w:b/>
        </w:rPr>
        <w:t>Based</w:t>
      </w:r>
      <w:r>
        <w:rPr>
          <w:b/>
        </w:rPr>
        <w:t xml:space="preserve"> Mental H</w:t>
      </w:r>
      <w:r w:rsidR="00957331">
        <w:rPr>
          <w:b/>
        </w:rPr>
        <w:t>ealth Services</w:t>
      </w:r>
      <w:r>
        <w:t xml:space="preserve"> - Intensive in-</w:t>
      </w:r>
      <w:r w:rsidR="00AF7F18">
        <w:t>home services that usually include se</w:t>
      </w:r>
      <w:r w:rsidR="00B76D2D">
        <w:t xml:space="preserve">veral hours </w:t>
      </w:r>
      <w:r>
        <w:t xml:space="preserve">per week </w:t>
      </w:r>
      <w:r w:rsidR="00AF7F18">
        <w:t>for up to 32 weeks. The number of hours is tailored to the needs of the family</w:t>
      </w:r>
      <w:r w:rsidR="00957331">
        <w:t xml:space="preserve"> and is f</w:t>
      </w:r>
      <w:r w:rsidR="00AF7F18">
        <w:t>amily therapy focused.  This program is used to di</w:t>
      </w:r>
      <w:r w:rsidR="00843F63">
        <w:t xml:space="preserve">vert children from </w:t>
      </w:r>
      <w:r w:rsidR="00AF7F18">
        <w:t>a higher level of treatment or to assist them in adjusting when leaving a higher level of treatment.</w:t>
      </w:r>
    </w:p>
    <w:p w:rsidR="00AF7F18" w:rsidRDefault="00AF7F18" w:rsidP="00483DA0">
      <w:pPr>
        <w:spacing w:after="120"/>
      </w:pPr>
      <w:r w:rsidRPr="00801755">
        <w:rPr>
          <w:b/>
        </w:rPr>
        <w:lastRenderedPageBreak/>
        <w:t>Behavioral Health Rehabilitation Services</w:t>
      </w:r>
      <w:r w:rsidR="00801755">
        <w:t xml:space="preserve"> (BHRS</w:t>
      </w:r>
      <w:r w:rsidR="002B3AEA">
        <w:t xml:space="preserve">) </w:t>
      </w:r>
      <w:r w:rsidR="002119C8">
        <w:t>–</w:t>
      </w:r>
      <w:r>
        <w:t xml:space="preserve"> </w:t>
      </w:r>
      <w:r w:rsidR="002119C8">
        <w:t>(</w:t>
      </w:r>
      <w:r>
        <w:t xml:space="preserve">Also referred to as </w:t>
      </w:r>
      <w:r w:rsidR="002119C8">
        <w:t>“</w:t>
      </w:r>
      <w:r>
        <w:t>wrap around</w:t>
      </w:r>
      <w:r w:rsidR="002119C8">
        <w:t>”)</w:t>
      </w:r>
      <w:r>
        <w:t>. This program provides services to children in their own home and community with a strong emphasis on natural supports. There are three services fund</w:t>
      </w:r>
      <w:r w:rsidR="00751B94">
        <w:t xml:space="preserve">ed under BHRS as described below. </w:t>
      </w:r>
      <w:r>
        <w:t>Other specialized</w:t>
      </w:r>
      <w:r w:rsidR="00843F63">
        <w:t xml:space="preserve"> programs also can</w:t>
      </w:r>
      <w:r w:rsidR="00751B94">
        <w:t xml:space="preserve"> be developed.</w:t>
      </w:r>
      <w:r>
        <w:t xml:space="preserve"> </w:t>
      </w:r>
    </w:p>
    <w:p w:rsidR="00AF7F18" w:rsidRDefault="00AF7F18" w:rsidP="00483DA0">
      <w:pPr>
        <w:spacing w:after="120"/>
        <w:ind w:left="720"/>
      </w:pPr>
      <w:r w:rsidRPr="00F6250F">
        <w:rPr>
          <w:b/>
        </w:rPr>
        <w:t>Therapeutic Staff Support</w:t>
      </w:r>
      <w:r w:rsidR="00F6250F">
        <w:t xml:space="preserve"> </w:t>
      </w:r>
      <w:r w:rsidR="00F6250F" w:rsidRPr="00F6250F">
        <w:rPr>
          <w:b/>
        </w:rPr>
        <w:t>(TSS)</w:t>
      </w:r>
      <w:r w:rsidR="009E320A">
        <w:rPr>
          <w:b/>
        </w:rPr>
        <w:t xml:space="preserve"> </w:t>
      </w:r>
      <w:r w:rsidR="00F6250F">
        <w:t xml:space="preserve">- </w:t>
      </w:r>
      <w:r w:rsidR="002B3AEA">
        <w:t xml:space="preserve">TSS staff assists family in applying behavioral techniques to work with their child in various situations. </w:t>
      </w:r>
    </w:p>
    <w:p w:rsidR="00AF7F18" w:rsidRPr="00751B94" w:rsidRDefault="00AF7F18" w:rsidP="00483DA0">
      <w:pPr>
        <w:spacing w:after="120"/>
        <w:ind w:left="720"/>
      </w:pPr>
      <w:r>
        <w:rPr>
          <w:b/>
        </w:rPr>
        <w:t>Mobile Therapist</w:t>
      </w:r>
      <w:r w:rsidR="009E320A">
        <w:rPr>
          <w:b/>
        </w:rPr>
        <w:t xml:space="preserve"> (MT)</w:t>
      </w:r>
      <w:r>
        <w:rPr>
          <w:b/>
        </w:rPr>
        <w:t xml:space="preserve"> </w:t>
      </w:r>
      <w:r>
        <w:t xml:space="preserve">- Provides counseling to the child and family in the home and community and supervises the TSS/TSSA. </w:t>
      </w:r>
      <w:r w:rsidR="002B3AEA">
        <w:t>MT staff can write up behavior programs.</w:t>
      </w:r>
    </w:p>
    <w:p w:rsidR="00AF7F18" w:rsidRDefault="00AF7F18" w:rsidP="00483DA0">
      <w:pPr>
        <w:spacing w:after="200"/>
        <w:ind w:left="720"/>
      </w:pPr>
      <w:r>
        <w:rPr>
          <w:b/>
        </w:rPr>
        <w:t>Behavior Specialist Consultant</w:t>
      </w:r>
      <w:r w:rsidR="009E320A">
        <w:rPr>
          <w:b/>
        </w:rPr>
        <w:t xml:space="preserve"> (BSC)</w:t>
      </w:r>
      <w:r>
        <w:rPr>
          <w:b/>
        </w:rPr>
        <w:t xml:space="preserve"> </w:t>
      </w:r>
      <w:r>
        <w:t>- Develops behavior plans.  They can be experts in specific areas of treatment.</w:t>
      </w:r>
    </w:p>
    <w:p w:rsidR="00470A67" w:rsidRDefault="00F6250F" w:rsidP="00411D7C">
      <w:pPr>
        <w:spacing w:after="200"/>
      </w:pPr>
      <w:r w:rsidRPr="00F6250F">
        <w:rPr>
          <w:b/>
        </w:rPr>
        <w:t>Summer Therapeutic Activities Program</w:t>
      </w:r>
      <w:r>
        <w:rPr>
          <w:b/>
        </w:rPr>
        <w:t xml:space="preserve"> </w:t>
      </w:r>
      <w:r w:rsidRPr="00F6250F">
        <w:rPr>
          <w:b/>
        </w:rPr>
        <w:t>(</w:t>
      </w:r>
      <w:r w:rsidR="00AF7F18" w:rsidRPr="00F6250F">
        <w:rPr>
          <w:b/>
        </w:rPr>
        <w:t>STAP)</w:t>
      </w:r>
      <w:r w:rsidR="00843F63">
        <w:t xml:space="preserve"> – Camp-</w:t>
      </w:r>
      <w:r w:rsidR="00AF7F18">
        <w:t>like program with an emphasis on psychosocial rehabilitation.</w:t>
      </w:r>
    </w:p>
    <w:p w:rsidR="00AF7F18" w:rsidRPr="00411D7C" w:rsidRDefault="00470A67" w:rsidP="00411D7C">
      <w:pPr>
        <w:spacing w:after="200"/>
      </w:pPr>
      <w:r w:rsidRPr="00470A67">
        <w:rPr>
          <w:b/>
        </w:rPr>
        <w:t>Functional Family Therapy</w:t>
      </w:r>
      <w:r w:rsidR="00F6250F">
        <w:rPr>
          <w:b/>
        </w:rPr>
        <w:t xml:space="preserve"> (FFT)</w:t>
      </w:r>
      <w:r w:rsidR="009E320A">
        <w:rPr>
          <w:b/>
        </w:rPr>
        <w:t xml:space="preserve"> </w:t>
      </w:r>
      <w:r w:rsidRPr="00470A67">
        <w:rPr>
          <w:b/>
        </w:rPr>
        <w:t>-</w:t>
      </w:r>
      <w:r>
        <w:rPr>
          <w:b/>
        </w:rPr>
        <w:t xml:space="preserve"> </w:t>
      </w:r>
      <w:r w:rsidR="002B3AEA" w:rsidRPr="00470A67">
        <w:t>Intensive</w:t>
      </w:r>
      <w:r w:rsidRPr="00470A67">
        <w:t xml:space="preserve"> evidenced based family treatment. </w:t>
      </w:r>
      <w:r w:rsidR="002B3AEA">
        <w:t xml:space="preserve"> FFT consists of 12-16 sessions.  </w:t>
      </w:r>
      <w:r>
        <w:t xml:space="preserve">24 hour on call is not part of the service. Other clinical services are not recommended to be provided at the same time.  </w:t>
      </w:r>
      <w:r w:rsidR="00CE578D">
        <w:t>This service works extremely well with those also involved in the juvenile justice system.</w:t>
      </w:r>
    </w:p>
    <w:p w:rsidR="00503622" w:rsidRDefault="00517585" w:rsidP="00411D7C">
      <w:pPr>
        <w:spacing w:after="200"/>
        <w:rPr>
          <w:noProof/>
        </w:rPr>
      </w:pPr>
      <w:r>
        <w:rPr>
          <w:b/>
        </w:rPr>
        <w:t>Multisystemic Therapy</w:t>
      </w:r>
      <w:r w:rsidR="00F6250F">
        <w:rPr>
          <w:b/>
        </w:rPr>
        <w:t xml:space="preserve"> (MST)</w:t>
      </w:r>
      <w:r w:rsidR="009E320A">
        <w:rPr>
          <w:b/>
        </w:rPr>
        <w:t xml:space="preserve"> </w:t>
      </w:r>
      <w:r>
        <w:rPr>
          <w:b/>
        </w:rPr>
        <w:t>-</w:t>
      </w:r>
      <w:r w:rsidR="00503622" w:rsidRPr="00503622">
        <w:rPr>
          <w:noProof/>
        </w:rPr>
        <w:t xml:space="preserve"> </w:t>
      </w:r>
      <w:r w:rsidR="00503622">
        <w:rPr>
          <w:noProof/>
        </w:rPr>
        <w:t xml:space="preserve">Over a period of 4 - 6 months, MST is delivered in homes, neighborhoods, schools and communities by master’s level professionals or experienced bacholer’s level professionals with low case loads.  A crucial aspect of MST is its emphasis on promoting behavioral change in the youth’s natural environment.  </w:t>
      </w:r>
    </w:p>
    <w:p w:rsidR="002119C8" w:rsidRDefault="002119C8" w:rsidP="00411D7C">
      <w:pPr>
        <w:spacing w:after="200"/>
        <w:rPr>
          <w:szCs w:val="24"/>
        </w:rPr>
      </w:pPr>
      <w:r w:rsidRPr="002D708C">
        <w:rPr>
          <w:b/>
          <w:szCs w:val="24"/>
        </w:rPr>
        <w:t>Parent Child Interaction Therapy</w:t>
      </w:r>
      <w:r>
        <w:rPr>
          <w:b/>
          <w:szCs w:val="24"/>
        </w:rPr>
        <w:t xml:space="preserve"> (PCIT)</w:t>
      </w:r>
      <w:r w:rsidRPr="002D708C">
        <w:rPr>
          <w:szCs w:val="24"/>
        </w:rPr>
        <w:t xml:space="preserve"> is a short te</w:t>
      </w:r>
      <w:r w:rsidR="003C6B84">
        <w:rPr>
          <w:szCs w:val="24"/>
        </w:rPr>
        <w:t>rm, evidence based therapy</w:t>
      </w:r>
      <w:r w:rsidRPr="002D708C">
        <w:rPr>
          <w:szCs w:val="24"/>
        </w:rPr>
        <w:t xml:space="preserve"> that works with families to increase the child’s pro-social behaviors and increase the parent’s behavior management skills while improving the quality of the parent/child relationship. This model targets children ages 2-7 who are exhibiting externali</w:t>
      </w:r>
      <w:r w:rsidR="003C6B84">
        <w:rPr>
          <w:szCs w:val="24"/>
        </w:rPr>
        <w:t xml:space="preserve">zed disruptive behaviors (i.e. </w:t>
      </w:r>
      <w:r w:rsidRPr="002D708C">
        <w:rPr>
          <w:szCs w:val="24"/>
        </w:rPr>
        <w:t>verbal and physical aggression, noncompliance, defiance, temper tantrums, and ADHD symptoms</w:t>
      </w:r>
      <w:r w:rsidR="003C6B84">
        <w:rPr>
          <w:szCs w:val="24"/>
        </w:rPr>
        <w:t>).</w:t>
      </w:r>
    </w:p>
    <w:p w:rsidR="0091368D" w:rsidRPr="00483DA0" w:rsidRDefault="002119C8" w:rsidP="00411D7C">
      <w:pPr>
        <w:spacing w:before="100" w:beforeAutospacing="1" w:after="200"/>
        <w:rPr>
          <w:szCs w:val="24"/>
        </w:rPr>
      </w:pPr>
      <w:r w:rsidRPr="002D708C">
        <w:rPr>
          <w:b/>
          <w:szCs w:val="24"/>
        </w:rPr>
        <w:t>Trauma Focused Cognitive Behavioral Therapy</w:t>
      </w:r>
      <w:r>
        <w:rPr>
          <w:b/>
          <w:szCs w:val="24"/>
        </w:rPr>
        <w:t xml:space="preserve"> (TF-CBT)</w:t>
      </w:r>
      <w:r w:rsidR="0091368D">
        <w:rPr>
          <w:szCs w:val="24"/>
        </w:rPr>
        <w:t xml:space="preserve"> is a research-</w:t>
      </w:r>
      <w:r w:rsidRPr="002D708C">
        <w:rPr>
          <w:szCs w:val="24"/>
        </w:rPr>
        <w:t>based therapy model that supports children and their families in trauma related challenges. The goal of TF-CBT is to help address the bio</w:t>
      </w:r>
      <w:r w:rsidR="009E320A">
        <w:rPr>
          <w:szCs w:val="24"/>
        </w:rPr>
        <w:t>-</w:t>
      </w:r>
      <w:r w:rsidR="00843F63">
        <w:rPr>
          <w:szCs w:val="24"/>
        </w:rPr>
        <w:t>psychosocial needs of children</w:t>
      </w:r>
      <w:r w:rsidRPr="002D708C">
        <w:rPr>
          <w:szCs w:val="24"/>
        </w:rPr>
        <w:t xml:space="preserve"> with Post</w:t>
      </w:r>
      <w:r w:rsidR="00843F63">
        <w:rPr>
          <w:szCs w:val="24"/>
        </w:rPr>
        <w:t>-</w:t>
      </w:r>
      <w:r w:rsidR="0091368D">
        <w:rPr>
          <w:szCs w:val="24"/>
        </w:rPr>
        <w:t>T</w:t>
      </w:r>
      <w:r w:rsidRPr="002D708C">
        <w:rPr>
          <w:szCs w:val="24"/>
        </w:rPr>
        <w:t>raumatic Stress Disorder (PTSD) or other problems related to traumatic life experiences. TF-CBT is a model of psychotherapy that combines trauma-sensitive interventions with cognitive behavioral therapy. Children and parents are provided knowledge and skills related to processing the trauma; managing distressing thoughts, feelings, and behaviors; and enhancing safety, parenting skills, and family communication.</w:t>
      </w:r>
    </w:p>
    <w:p w:rsidR="0037743F" w:rsidRDefault="002119C8" w:rsidP="0037743F">
      <w:pPr>
        <w:spacing w:before="100" w:beforeAutospacing="1" w:after="200"/>
        <w:rPr>
          <w:szCs w:val="24"/>
        </w:rPr>
      </w:pPr>
      <w:r w:rsidRPr="00422F7A">
        <w:rPr>
          <w:b/>
        </w:rPr>
        <w:t>Dialectical Behavioral Therapy (DBT</w:t>
      </w:r>
      <w:r>
        <w:rPr>
          <w:b/>
        </w:rPr>
        <w:t xml:space="preserve">) </w:t>
      </w:r>
      <w:r w:rsidR="0091368D">
        <w:t>is an evidence-</w:t>
      </w:r>
      <w:r>
        <w:t xml:space="preserve">based </w:t>
      </w:r>
      <w:r w:rsidR="00445920">
        <w:t xml:space="preserve">behavior therapy </w:t>
      </w:r>
      <w:r w:rsidR="00C21005">
        <w:rPr>
          <w:rFonts w:eastAsia="Arial"/>
          <w:szCs w:val="24"/>
        </w:rPr>
        <w:t xml:space="preserve">that </w:t>
      </w:r>
      <w:r w:rsidRPr="00422F7A">
        <w:rPr>
          <w:rFonts w:eastAsia="Arial"/>
          <w:szCs w:val="24"/>
        </w:rPr>
        <w:t>teaches how to better manage powerful emotions, urges</w:t>
      </w:r>
      <w:r w:rsidR="00445920">
        <w:rPr>
          <w:rFonts w:eastAsia="Arial"/>
          <w:szCs w:val="24"/>
        </w:rPr>
        <w:t>,</w:t>
      </w:r>
      <w:r w:rsidRPr="00422F7A">
        <w:rPr>
          <w:rFonts w:eastAsia="Arial"/>
          <w:szCs w:val="24"/>
        </w:rPr>
        <w:t xml:space="preserve"> and thoughts that seem to be too difficul</w:t>
      </w:r>
      <w:r w:rsidR="00445920">
        <w:rPr>
          <w:rFonts w:eastAsia="Arial"/>
          <w:szCs w:val="24"/>
        </w:rPr>
        <w:t>t for the person</w:t>
      </w:r>
      <w:r w:rsidRPr="00422F7A">
        <w:rPr>
          <w:rFonts w:eastAsia="Arial"/>
          <w:szCs w:val="24"/>
        </w:rPr>
        <w:t xml:space="preserve"> to control under their regular ways of coping and dealing with day-to-day life. </w:t>
      </w:r>
      <w:r w:rsidR="00C21005">
        <w:rPr>
          <w:rFonts w:eastAsia="Arial"/>
          <w:szCs w:val="24"/>
        </w:rPr>
        <w:t xml:space="preserve"> </w:t>
      </w:r>
      <w:r w:rsidRPr="00422F7A">
        <w:rPr>
          <w:rFonts w:eastAsia="Arial"/>
          <w:szCs w:val="24"/>
        </w:rPr>
        <w:t>It is not a</w:t>
      </w:r>
      <w:r w:rsidRPr="00422F7A">
        <w:rPr>
          <w:szCs w:val="24"/>
        </w:rPr>
        <w:t xml:space="preserve"> </w:t>
      </w:r>
      <w:r w:rsidRPr="00422F7A">
        <w:rPr>
          <w:rFonts w:eastAsia="Arial"/>
          <w:szCs w:val="24"/>
        </w:rPr>
        <w:t>“process” based therapy in which change occurs through exploring feelings and thoughts leading to ins</w:t>
      </w:r>
      <w:r w:rsidR="00C21005">
        <w:rPr>
          <w:rFonts w:eastAsia="Arial"/>
          <w:szCs w:val="24"/>
        </w:rPr>
        <w:t>ight, but rather it is a skills-</w:t>
      </w:r>
      <w:r w:rsidRPr="00422F7A">
        <w:rPr>
          <w:rFonts w:eastAsia="Arial"/>
          <w:szCs w:val="24"/>
        </w:rPr>
        <w:t>based therapy in which skills are taught, learned, practiced and measured  leading to changes in</w:t>
      </w:r>
      <w:r>
        <w:rPr>
          <w:rFonts w:eastAsia="Arial"/>
          <w:szCs w:val="24"/>
        </w:rPr>
        <w:t xml:space="preserve"> behavior.  </w:t>
      </w:r>
    </w:p>
    <w:p w:rsidR="008B2320" w:rsidRDefault="008B2320" w:rsidP="0037743F">
      <w:pPr>
        <w:spacing w:before="100" w:beforeAutospacing="1" w:after="200"/>
        <w:rPr>
          <w:b/>
        </w:rPr>
      </w:pPr>
    </w:p>
    <w:p w:rsidR="00AF7F18" w:rsidRPr="0037743F" w:rsidRDefault="00AF7F18" w:rsidP="0037743F">
      <w:pPr>
        <w:spacing w:before="100" w:beforeAutospacing="1" w:after="200"/>
        <w:rPr>
          <w:szCs w:val="24"/>
        </w:rPr>
      </w:pPr>
      <w:r>
        <w:rPr>
          <w:b/>
        </w:rPr>
        <w:lastRenderedPageBreak/>
        <w:t>Therapeutic Foster Care</w:t>
      </w:r>
      <w:r w:rsidR="00764247">
        <w:rPr>
          <w:b/>
        </w:rPr>
        <w:t xml:space="preserve"> (TFC)</w:t>
      </w:r>
      <w:r>
        <w:t xml:space="preserve"> </w:t>
      </w:r>
      <w:r w:rsidR="003C6B84">
        <w:t xml:space="preserve"> </w:t>
      </w:r>
      <w:r>
        <w:t xml:space="preserve">A specially trained foster care home </w:t>
      </w:r>
      <w:r w:rsidR="003C6B84">
        <w:t xml:space="preserve">with 24-hour supervision </w:t>
      </w:r>
      <w:r>
        <w:t>for children and adol</w:t>
      </w:r>
      <w:r w:rsidR="003C6B84">
        <w:t>escents with serious MH needs.</w:t>
      </w:r>
    </w:p>
    <w:p w:rsidR="00AF7F18" w:rsidRDefault="00AF7F18" w:rsidP="00411D7C">
      <w:pPr>
        <w:spacing w:after="200"/>
      </w:pPr>
      <w:r>
        <w:rPr>
          <w:b/>
        </w:rPr>
        <w:t xml:space="preserve">Residential Treatment Facility </w:t>
      </w:r>
      <w:r w:rsidRPr="00F6250F">
        <w:rPr>
          <w:b/>
          <w:bCs/>
        </w:rPr>
        <w:t>(RTF)</w:t>
      </w:r>
      <w:r>
        <w:t xml:space="preserve"> – Residential program that provides individual, group, family and milieu therapies</w:t>
      </w:r>
      <w:r w:rsidR="00405EEB">
        <w:t>.</w:t>
      </w:r>
      <w:r>
        <w:t xml:space="preserve"> </w:t>
      </w:r>
    </w:p>
    <w:p w:rsidR="002D708C" w:rsidRDefault="00AF7F18" w:rsidP="00411D7C">
      <w:pPr>
        <w:spacing w:after="200"/>
      </w:pPr>
      <w:r>
        <w:rPr>
          <w:b/>
        </w:rPr>
        <w:t xml:space="preserve">Inpatient </w:t>
      </w:r>
      <w:r>
        <w:t xml:space="preserve">- Psychiatric hospital stays for the acute stage of mental illness or behavioral difficulties. </w:t>
      </w:r>
      <w:r w:rsidR="002C5BDD">
        <w:t>Inpatient stays are very short term</w:t>
      </w:r>
      <w:r w:rsidR="002119C8">
        <w:t>,</w:t>
      </w:r>
      <w:r w:rsidR="002C5BDD">
        <w:t xml:space="preserve"> usually no longer than 10 days.</w:t>
      </w:r>
    </w:p>
    <w:p w:rsidR="00AF7F18" w:rsidRPr="00411D7C" w:rsidRDefault="00411D7C" w:rsidP="00411D7C">
      <w:pPr>
        <w:pStyle w:val="Heading2"/>
        <w:spacing w:after="200"/>
        <w:rPr>
          <w:b w:val="0"/>
          <w:u w:val="none"/>
        </w:rPr>
      </w:pPr>
      <w:r>
        <w:t>Case M</w:t>
      </w:r>
      <w:r w:rsidR="00AF7F18">
        <w:t>anagement Services</w:t>
      </w:r>
      <w:r>
        <w:br/>
      </w:r>
      <w:r w:rsidR="00AF7F18" w:rsidRPr="00411D7C">
        <w:rPr>
          <w:u w:val="none"/>
        </w:rPr>
        <w:t>Administrative Management</w:t>
      </w:r>
      <w:r w:rsidR="00AF7F18" w:rsidRPr="00411D7C">
        <w:rPr>
          <w:b w:val="0"/>
          <w:u w:val="none"/>
        </w:rPr>
        <w:t xml:space="preserve"> </w:t>
      </w:r>
      <w:r w:rsidR="00AF7F18" w:rsidRPr="00411D7C">
        <w:rPr>
          <w:u w:val="none"/>
        </w:rPr>
        <w:t xml:space="preserve">- </w:t>
      </w:r>
      <w:r w:rsidR="00AF7F18" w:rsidRPr="00411D7C">
        <w:rPr>
          <w:b w:val="0"/>
          <w:u w:val="none"/>
        </w:rPr>
        <w:t>Short-term</w:t>
      </w:r>
      <w:r w:rsidR="005E5520" w:rsidRPr="00411D7C">
        <w:rPr>
          <w:b w:val="0"/>
          <w:u w:val="none"/>
        </w:rPr>
        <w:t>, office-based</w:t>
      </w:r>
      <w:r w:rsidR="003D4ED6" w:rsidRPr="00411D7C">
        <w:rPr>
          <w:b w:val="0"/>
          <w:u w:val="none"/>
        </w:rPr>
        <w:t xml:space="preserve"> </w:t>
      </w:r>
      <w:r w:rsidR="00AF7F18" w:rsidRPr="00411D7C">
        <w:rPr>
          <w:b w:val="0"/>
          <w:u w:val="none"/>
        </w:rPr>
        <w:t>case management to assist in accessing needed services.</w:t>
      </w:r>
    </w:p>
    <w:p w:rsidR="00AF7F18" w:rsidRDefault="00AF7F18" w:rsidP="00411D7C">
      <w:pPr>
        <w:spacing w:after="200"/>
      </w:pPr>
      <w:r>
        <w:rPr>
          <w:b/>
        </w:rPr>
        <w:t>Resource Coordination</w:t>
      </w:r>
      <w:r>
        <w:t xml:space="preserve"> – </w:t>
      </w:r>
      <w:r w:rsidR="005E5520">
        <w:t>(Usually) office-based c</w:t>
      </w:r>
      <w:r>
        <w:t>ase manage</w:t>
      </w:r>
      <w:r w:rsidR="00405EEB">
        <w:t xml:space="preserve">ment </w:t>
      </w:r>
      <w:r>
        <w:t>that do</w:t>
      </w:r>
      <w:r w:rsidR="00405EEB">
        <w:t>es</w:t>
      </w:r>
      <w:r w:rsidR="008C2993">
        <w:t xml:space="preserve"> not include a 24-hour on-</w:t>
      </w:r>
      <w:r>
        <w:t>call system.</w:t>
      </w:r>
    </w:p>
    <w:p w:rsidR="00AF7F18" w:rsidRDefault="00BF7A1B" w:rsidP="00411D7C">
      <w:pPr>
        <w:spacing w:after="200"/>
      </w:pPr>
      <w:r>
        <w:rPr>
          <w:b/>
        </w:rPr>
        <w:t xml:space="preserve">Blended </w:t>
      </w:r>
      <w:r w:rsidR="00AF7F18">
        <w:rPr>
          <w:b/>
        </w:rPr>
        <w:t>Case Management</w:t>
      </w:r>
      <w:r w:rsidR="00E453FB">
        <w:rPr>
          <w:b/>
        </w:rPr>
        <w:t xml:space="preserve"> (BCM)</w:t>
      </w:r>
      <w:r w:rsidR="00405EEB">
        <w:t xml:space="preserve"> – Case management services</w:t>
      </w:r>
      <w:r w:rsidR="00AF7F18">
        <w:t xml:space="preserve"> </w:t>
      </w:r>
      <w:r w:rsidR="003D4ED6">
        <w:t xml:space="preserve">that </w:t>
      </w:r>
      <w:r w:rsidR="005E5520">
        <w:t>include both intensive case management level and resource coordination level of service intensity. Children/families may move between levels according to need without changing their case manager. Intensive case management level incl</w:t>
      </w:r>
      <w:r w:rsidR="006F01BE">
        <w:t>udes a 24-hour on-call service.</w:t>
      </w:r>
    </w:p>
    <w:p w:rsidR="00380921" w:rsidRPr="008C2993" w:rsidRDefault="00405EEB" w:rsidP="008C2993">
      <w:pPr>
        <w:pStyle w:val="Heading1"/>
        <w:spacing w:after="200"/>
        <w:jc w:val="left"/>
        <w:rPr>
          <w:b w:val="0"/>
        </w:rPr>
      </w:pPr>
      <w:r>
        <w:t>Children's Review Team -</w:t>
      </w:r>
      <w:r w:rsidR="00AF7F18">
        <w:t xml:space="preserve"> </w:t>
      </w:r>
      <w:r w:rsidR="00AF7F18" w:rsidRPr="00405EEB">
        <w:rPr>
          <w:b w:val="0"/>
          <w:bCs/>
        </w:rPr>
        <w:t>This group assists with all referrals for RTF or</w:t>
      </w:r>
      <w:r w:rsidR="00AF7F18" w:rsidRPr="00405EEB">
        <w:rPr>
          <w:b w:val="0"/>
        </w:rPr>
        <w:t xml:space="preserve"> TFC. They also provide case management for children while in placement and assistance with discharge planning. This group is located at Child and Family Focus</w:t>
      </w:r>
      <w:r w:rsidR="00764247" w:rsidRPr="00405EEB">
        <w:rPr>
          <w:b w:val="0"/>
        </w:rPr>
        <w:t xml:space="preserve">. </w:t>
      </w:r>
    </w:p>
    <w:p w:rsidR="00654E8E" w:rsidRDefault="006F01BE" w:rsidP="008C2993">
      <w:pPr>
        <w:pStyle w:val="Heading1"/>
        <w:rPr>
          <w:u w:val="single"/>
        </w:rPr>
      </w:pPr>
      <w:r>
        <w:rPr>
          <w:u w:val="single"/>
        </w:rPr>
        <w:t>LIST</w:t>
      </w:r>
      <w:r w:rsidR="00405EEB">
        <w:rPr>
          <w:u w:val="single"/>
        </w:rPr>
        <w:t xml:space="preserve"> of PROVIDERS</w:t>
      </w:r>
    </w:p>
    <w:p w:rsidR="00237658" w:rsidRDefault="00237658">
      <w:pPr>
        <w:pStyle w:val="Heading1"/>
        <w:jc w:val="left"/>
      </w:pPr>
    </w:p>
    <w:p w:rsidR="007B1D51" w:rsidRPr="008C2993" w:rsidRDefault="006F01BE" w:rsidP="008C2993">
      <w:pPr>
        <w:pStyle w:val="Heading1"/>
        <w:jc w:val="left"/>
        <w:rPr>
          <w:u w:val="single"/>
        </w:rPr>
      </w:pPr>
      <w:r w:rsidRPr="008C2993">
        <w:rPr>
          <w:u w:val="single"/>
        </w:rPr>
        <w:t>FULL SERVICE CORE PROVIDERS</w:t>
      </w:r>
    </w:p>
    <w:p w:rsidR="007B1D51" w:rsidRPr="007B1D51" w:rsidRDefault="007B1D51" w:rsidP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b/>
          <w:bCs/>
          <w:color w:val="000000"/>
        </w:rPr>
        <w:t>Creative Health Services, Inc.</w:t>
      </w:r>
      <w:r w:rsidRPr="007B1D51">
        <w:rPr>
          <w:color w:val="000000"/>
          <w:szCs w:val="24"/>
        </w:rPr>
        <w:t xml:space="preserve"> </w:t>
      </w:r>
      <w:r w:rsidR="00327F38">
        <w:rPr>
          <w:color w:val="000000"/>
          <w:szCs w:val="24"/>
        </w:rPr>
        <w:t xml:space="preserve"> </w:t>
      </w:r>
      <w:r w:rsidR="00327F38">
        <w:rPr>
          <w:color w:val="000000"/>
          <w:szCs w:val="24"/>
        </w:rPr>
        <w:br/>
      </w:r>
      <w:r w:rsidRPr="007B1D51">
        <w:rPr>
          <w:color w:val="000000"/>
          <w:szCs w:val="24"/>
        </w:rPr>
        <w:t xml:space="preserve">One Mennonite Road </w:t>
      </w:r>
      <w:r w:rsidRPr="00327F38">
        <w:rPr>
          <w:color w:val="000000"/>
          <w:szCs w:val="24"/>
          <w:u w:val="single"/>
        </w:rPr>
        <w:t>Spring City</w:t>
      </w:r>
      <w:r w:rsidRPr="007B1D51">
        <w:rPr>
          <w:color w:val="000000"/>
          <w:szCs w:val="24"/>
        </w:rPr>
        <w:t xml:space="preserve"> PA 19475 (610) 948-6490  </w:t>
      </w:r>
    </w:p>
    <w:p w:rsidR="007B1D51" w:rsidRPr="007B1D51" w:rsidRDefault="007B1D51" w:rsidP="00237658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>Children's Intake Specialist: </w:t>
      </w:r>
      <w:r w:rsidR="00EC4221">
        <w:rPr>
          <w:color w:val="000000"/>
          <w:szCs w:val="24"/>
        </w:rPr>
        <w:t xml:space="preserve"> (610) 948-6490 </w:t>
      </w:r>
      <w:r w:rsidR="002B3AEA">
        <w:rPr>
          <w:color w:val="000000"/>
          <w:szCs w:val="24"/>
        </w:rPr>
        <w:t>ext.</w:t>
      </w:r>
      <w:r w:rsidR="00EC4221">
        <w:rPr>
          <w:color w:val="000000"/>
          <w:szCs w:val="24"/>
        </w:rPr>
        <w:t xml:space="preserve"> 1525</w:t>
      </w:r>
      <w:r w:rsidRPr="007B1D51">
        <w:rPr>
          <w:color w:val="000000"/>
          <w:szCs w:val="24"/>
        </w:rPr>
        <w:t> </w:t>
      </w:r>
    </w:p>
    <w:p w:rsidR="007B1D51" w:rsidRPr="007B1D51" w:rsidRDefault="00F6250F" w:rsidP="007B1D51">
      <w:pPr>
        <w:rPr>
          <w:rFonts w:ascii="Tahoma" w:hAnsi="Tahoma" w:cs="Tahoma"/>
          <w:color w:val="000000"/>
          <w:sz w:val="22"/>
          <w:szCs w:val="22"/>
        </w:rPr>
      </w:pPr>
      <w:r>
        <w:rPr>
          <w:b/>
          <w:color w:val="000000"/>
          <w:szCs w:val="24"/>
        </w:rPr>
        <w:t>Devereux Community Service</w:t>
      </w:r>
      <w:r w:rsidR="00327F38">
        <w:rPr>
          <w:b/>
          <w:color w:val="000000"/>
          <w:szCs w:val="24"/>
        </w:rPr>
        <w:t>s</w:t>
      </w:r>
    </w:p>
    <w:p w:rsidR="007B1D51" w:rsidRPr="007B1D51" w:rsidRDefault="007B1D51" w:rsidP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 xml:space="preserve">1041 West Bridge Street </w:t>
      </w:r>
      <w:r w:rsidRPr="00327F38">
        <w:rPr>
          <w:color w:val="000000"/>
          <w:szCs w:val="24"/>
          <w:u w:val="single"/>
        </w:rPr>
        <w:t>Phoenixville</w:t>
      </w:r>
      <w:r w:rsidRPr="007B1D51">
        <w:rPr>
          <w:color w:val="000000"/>
          <w:szCs w:val="24"/>
        </w:rPr>
        <w:t xml:space="preserve"> PA </w:t>
      </w:r>
    </w:p>
    <w:p w:rsidR="003D4ED6" w:rsidRPr="00237658" w:rsidRDefault="007B1D51" w:rsidP="00237658">
      <w:pPr>
        <w:spacing w:after="120"/>
        <w:rPr>
          <w:color w:val="000000"/>
          <w:szCs w:val="24"/>
        </w:rPr>
      </w:pPr>
      <w:r w:rsidRPr="007B1D51">
        <w:rPr>
          <w:color w:val="000000"/>
          <w:szCs w:val="24"/>
        </w:rPr>
        <w:t>Children’s Intake Specialist: (610) 933-8110 ext: 284</w:t>
      </w:r>
      <w:r w:rsidR="00D232B4">
        <w:rPr>
          <w:color w:val="000000"/>
          <w:szCs w:val="24"/>
        </w:rPr>
        <w:t>1</w:t>
      </w:r>
    </w:p>
    <w:p w:rsidR="003D4ED6" w:rsidRDefault="007B1D51" w:rsidP="007B1D51">
      <w:pPr>
        <w:rPr>
          <w:color w:val="000000"/>
          <w:szCs w:val="24"/>
        </w:rPr>
      </w:pPr>
      <w:r w:rsidRPr="007B1D51">
        <w:rPr>
          <w:b/>
          <w:bCs/>
          <w:color w:val="000000"/>
          <w:szCs w:val="24"/>
        </w:rPr>
        <w:t>Holcomb</w:t>
      </w:r>
      <w:r w:rsidR="00327F38" w:rsidRPr="00327F38">
        <w:rPr>
          <w:b/>
          <w:color w:val="000000"/>
          <w:szCs w:val="24"/>
        </w:rPr>
        <w:t xml:space="preserve"> Behavioral Health Services</w:t>
      </w:r>
      <w:r w:rsidR="00764247">
        <w:rPr>
          <w:color w:val="000000"/>
          <w:szCs w:val="24"/>
        </w:rPr>
        <w:t xml:space="preserve"> </w:t>
      </w:r>
    </w:p>
    <w:p w:rsidR="007B1D51" w:rsidRPr="007B1D51" w:rsidRDefault="007B1D51" w:rsidP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 xml:space="preserve">920 E. Baltimore Pike </w:t>
      </w:r>
      <w:r w:rsidRPr="00327F38">
        <w:rPr>
          <w:color w:val="000000"/>
          <w:szCs w:val="24"/>
          <w:u w:val="single"/>
        </w:rPr>
        <w:t>Kennett Square</w:t>
      </w:r>
      <w:r w:rsidRPr="007B1D51">
        <w:rPr>
          <w:color w:val="000000"/>
          <w:szCs w:val="24"/>
        </w:rPr>
        <w:t> 19348 </w:t>
      </w:r>
    </w:p>
    <w:p w:rsidR="007B1D51" w:rsidRPr="007B1D51" w:rsidRDefault="007B1D51" w:rsidP="00237658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 xml:space="preserve">Children's Intake Specialist: </w:t>
      </w:r>
      <w:r w:rsidR="007757ED">
        <w:rPr>
          <w:color w:val="000000"/>
          <w:szCs w:val="24"/>
        </w:rPr>
        <w:t>(</w:t>
      </w:r>
      <w:r w:rsidRPr="007B1D51">
        <w:rPr>
          <w:color w:val="000000"/>
          <w:szCs w:val="24"/>
        </w:rPr>
        <w:t>610) 388-7400</w:t>
      </w:r>
    </w:p>
    <w:p w:rsidR="007B1D51" w:rsidRPr="007B1D51" w:rsidRDefault="007B1D51" w:rsidP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b/>
          <w:bCs/>
          <w:color w:val="000000"/>
          <w:szCs w:val="24"/>
        </w:rPr>
        <w:t>Child Guidance Resource Centers</w:t>
      </w:r>
    </w:p>
    <w:p w:rsidR="007B1D51" w:rsidRPr="007B1D51" w:rsidRDefault="007B1D51" w:rsidP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 xml:space="preserve">744 E. Lincoln Highway Suite 420 </w:t>
      </w:r>
      <w:r w:rsidRPr="00327F38">
        <w:rPr>
          <w:color w:val="000000"/>
          <w:szCs w:val="24"/>
          <w:u w:val="single"/>
        </w:rPr>
        <w:t xml:space="preserve">Coatesville </w:t>
      </w:r>
      <w:r w:rsidRPr="007B1D51">
        <w:rPr>
          <w:color w:val="000000"/>
          <w:szCs w:val="24"/>
        </w:rPr>
        <w:t>PA 19320</w:t>
      </w:r>
    </w:p>
    <w:p w:rsidR="00114B52" w:rsidRPr="00483DA0" w:rsidRDefault="007B1D51">
      <w:pPr>
        <w:rPr>
          <w:rFonts w:ascii="Tahoma" w:hAnsi="Tahoma" w:cs="Tahoma"/>
          <w:color w:val="000000"/>
          <w:sz w:val="22"/>
          <w:szCs w:val="22"/>
        </w:rPr>
      </w:pPr>
      <w:r w:rsidRPr="007B1D51">
        <w:rPr>
          <w:color w:val="000000"/>
          <w:szCs w:val="24"/>
        </w:rPr>
        <w:t>Contact:</w:t>
      </w:r>
      <w:r w:rsidR="00380921">
        <w:rPr>
          <w:color w:val="000000"/>
          <w:szCs w:val="24"/>
        </w:rPr>
        <w:t xml:space="preserve">  Intake Specialist: </w:t>
      </w:r>
      <w:r w:rsidRPr="007B1D51">
        <w:rPr>
          <w:color w:val="000000"/>
          <w:szCs w:val="24"/>
        </w:rPr>
        <w:t xml:space="preserve">(610) 383-5635 </w:t>
      </w:r>
      <w:r w:rsidR="001F2F98">
        <w:rPr>
          <w:color w:val="000000"/>
          <w:szCs w:val="24"/>
        </w:rPr>
        <w:t>ext 3</w:t>
      </w:r>
      <w:r w:rsidR="0061536A">
        <w:rPr>
          <w:color w:val="000000"/>
          <w:szCs w:val="24"/>
        </w:rPr>
        <w:t>212</w:t>
      </w:r>
    </w:p>
    <w:p w:rsidR="00C21005" w:rsidRDefault="00C21005" w:rsidP="00237658">
      <w:pPr>
        <w:spacing w:after="120"/>
        <w:rPr>
          <w:b/>
          <w:u w:val="single"/>
        </w:rPr>
      </w:pPr>
    </w:p>
    <w:p w:rsidR="00AF7F18" w:rsidRDefault="00BB7A85" w:rsidP="00237658">
      <w:pPr>
        <w:spacing w:after="120"/>
      </w:pPr>
      <w:r>
        <w:rPr>
          <w:b/>
          <w:u w:val="single"/>
        </w:rPr>
        <w:t xml:space="preserve">BHRS-ONLY (Wrap-Around) </w:t>
      </w:r>
      <w:r w:rsidR="00AF7F18">
        <w:rPr>
          <w:b/>
          <w:u w:val="single"/>
        </w:rPr>
        <w:t>P</w:t>
      </w:r>
      <w:r>
        <w:rPr>
          <w:b/>
          <w:u w:val="single"/>
        </w:rPr>
        <w:t>roviders</w:t>
      </w:r>
      <w:r w:rsidR="00C21005">
        <w:br/>
      </w:r>
      <w:r w:rsidR="00AF7F18">
        <w:t xml:space="preserve">Network </w:t>
      </w:r>
      <w:r w:rsidR="002C5BDD">
        <w:t>for</w:t>
      </w:r>
      <w:r w:rsidR="00AF7F18">
        <w:t xml:space="preserve"> Behavior Change (</w:t>
      </w:r>
      <w:r w:rsidR="00B52573">
        <w:t>Exton)</w:t>
      </w:r>
      <w:r w:rsidR="00803658">
        <w:t xml:space="preserve"> (610) 524</w:t>
      </w:r>
      <w:r w:rsidR="00AF7F18">
        <w:t>-</w:t>
      </w:r>
      <w:r w:rsidR="00E128AF">
        <w:t xml:space="preserve">8701 </w:t>
      </w:r>
      <w:r w:rsidR="002B3AEA">
        <w:t>ext.</w:t>
      </w:r>
      <w:r w:rsidR="00E128AF">
        <w:t xml:space="preserve"> 160</w:t>
      </w:r>
      <w:r w:rsidR="00AF7F18">
        <w:t xml:space="preserve"> </w:t>
      </w:r>
    </w:p>
    <w:p w:rsidR="00AF7F18" w:rsidRDefault="00AF7F18" w:rsidP="00237658">
      <w:pPr>
        <w:spacing w:after="120"/>
      </w:pPr>
      <w:r>
        <w:t>CCIU (Downingtown)</w:t>
      </w:r>
      <w:r w:rsidR="00836BC5">
        <w:t xml:space="preserve"> (</w:t>
      </w:r>
      <w:r>
        <w:t>484</w:t>
      </w:r>
      <w:r w:rsidR="00836BC5">
        <w:t xml:space="preserve">) </w:t>
      </w:r>
      <w:r>
        <w:t>237-5</w:t>
      </w:r>
      <w:r w:rsidR="00B21696">
        <w:t>241</w:t>
      </w:r>
      <w:r>
        <w:t xml:space="preserve"> </w:t>
      </w:r>
    </w:p>
    <w:p w:rsidR="00AF7F18" w:rsidRDefault="006A000C" w:rsidP="00237658">
      <w:pPr>
        <w:spacing w:after="120"/>
      </w:pPr>
      <w:r w:rsidRPr="006A000C">
        <w:t xml:space="preserve">Penn Psychiatric </w:t>
      </w:r>
      <w:r w:rsidR="008F1F4B">
        <w:t>(Phoenixville)</w:t>
      </w:r>
      <w:r w:rsidR="00AF44CF">
        <w:t xml:space="preserve"> (610) 917-2200 for evaluations only </w:t>
      </w:r>
      <w:r w:rsidR="00534650">
        <w:br/>
        <w:t xml:space="preserve">                            </w:t>
      </w:r>
      <w:r w:rsidR="00AF44CF">
        <w:t>(Collegeville)</w:t>
      </w:r>
      <w:r w:rsidRPr="006A000C">
        <w:t> (610)</w:t>
      </w:r>
      <w:r w:rsidR="00836BC5">
        <w:t xml:space="preserve"> </w:t>
      </w:r>
      <w:r w:rsidRPr="006A000C">
        <w:t>489-3340</w:t>
      </w:r>
      <w:r w:rsidR="008F1F4B">
        <w:t xml:space="preserve"> </w:t>
      </w:r>
    </w:p>
    <w:p w:rsidR="00AF7F18" w:rsidRDefault="00AF7F18" w:rsidP="00237658">
      <w:pPr>
        <w:spacing w:after="120"/>
      </w:pPr>
      <w:r>
        <w:t xml:space="preserve">Devereux Whitlock (Berwyn) </w:t>
      </w:r>
      <w:r w:rsidR="000B59BA">
        <w:t xml:space="preserve">(610) 942-5900 or </w:t>
      </w:r>
      <w:r>
        <w:t xml:space="preserve">(610) 296-6800 </w:t>
      </w:r>
    </w:p>
    <w:p w:rsidR="0003182D" w:rsidRDefault="00AF7F18" w:rsidP="0037743F">
      <w:pPr>
        <w:spacing w:after="120"/>
      </w:pPr>
      <w:r>
        <w:t xml:space="preserve">TW Ponessa (Exton) (610) 363-5500 </w:t>
      </w:r>
    </w:p>
    <w:p w:rsidR="00AF7F18" w:rsidRDefault="00BB7A85" w:rsidP="00C21005">
      <w:pPr>
        <w:spacing w:after="200"/>
      </w:pPr>
      <w:r>
        <w:rPr>
          <w:b/>
          <w:u w:val="single"/>
        </w:rPr>
        <w:lastRenderedPageBreak/>
        <w:t>FAMILY-BASED MENTAL HEALTH SERVICES</w:t>
      </w:r>
      <w:r w:rsidR="00534650">
        <w:rPr>
          <w:b/>
          <w:u w:val="single"/>
        </w:rPr>
        <w:t xml:space="preserve"> P</w:t>
      </w:r>
      <w:r w:rsidR="00AF7F18">
        <w:rPr>
          <w:b/>
          <w:u w:val="single"/>
        </w:rPr>
        <w:t>roviders</w:t>
      </w:r>
      <w:r w:rsidR="00C21005">
        <w:br/>
      </w:r>
      <w:r w:rsidR="00AF7F18">
        <w:t xml:space="preserve">Child and Family Focus (Phoenixville) </w:t>
      </w:r>
      <w:r w:rsidR="00857C5D">
        <w:t>(</w:t>
      </w:r>
      <w:r w:rsidR="00AF7F18">
        <w:t>610</w:t>
      </w:r>
      <w:r w:rsidR="00857C5D">
        <w:t xml:space="preserve">) </w:t>
      </w:r>
      <w:r w:rsidR="00AF7F18">
        <w:t>783-1788</w:t>
      </w:r>
      <w:r w:rsidR="00334B34">
        <w:t xml:space="preserve"> </w:t>
      </w:r>
      <w:r w:rsidR="002B3AEA">
        <w:t>ext.</w:t>
      </w:r>
      <w:r w:rsidR="00334B34">
        <w:t xml:space="preserve"> 225</w:t>
      </w:r>
      <w:r w:rsidR="00AF7F18">
        <w:t xml:space="preserve"> </w:t>
      </w:r>
      <w:r w:rsidR="00645455">
        <w:br/>
      </w:r>
      <w:r w:rsidR="00804E1F">
        <w:t>(includes</w:t>
      </w:r>
      <w:r w:rsidR="00AF7F18">
        <w:t xml:space="preserve"> Family-based for children with autism) </w:t>
      </w:r>
    </w:p>
    <w:p w:rsidR="00645455" w:rsidRDefault="00645455" w:rsidP="00C21005">
      <w:pPr>
        <w:spacing w:after="200"/>
      </w:pPr>
      <w:r>
        <w:t xml:space="preserve">Child Guidance Resource Centers (Coatesville)  </w:t>
      </w:r>
      <w:r w:rsidR="00445920">
        <w:t>(</w:t>
      </w:r>
      <w:r>
        <w:t>610</w:t>
      </w:r>
      <w:r w:rsidR="00445920">
        <w:t xml:space="preserve">) </w:t>
      </w:r>
      <w:r>
        <w:t>383-5635</w:t>
      </w:r>
    </w:p>
    <w:p w:rsidR="003D4ED6" w:rsidRDefault="00AF7F18" w:rsidP="00C21005">
      <w:pPr>
        <w:spacing w:after="200"/>
      </w:pPr>
      <w:r>
        <w:t xml:space="preserve">Creative Health Services, Inc. (Spring City) </w:t>
      </w:r>
      <w:r w:rsidR="003D4ED6">
        <w:t xml:space="preserve">Contact Intake: </w:t>
      </w:r>
      <w:r w:rsidR="000F1BCD">
        <w:t>(</w:t>
      </w:r>
      <w:r>
        <w:t>610</w:t>
      </w:r>
      <w:r w:rsidR="000F1BCD">
        <w:t xml:space="preserve">) </w:t>
      </w:r>
      <w:r>
        <w:t>948-6490</w:t>
      </w:r>
      <w:r w:rsidR="00857C5D">
        <w:t xml:space="preserve"> </w:t>
      </w:r>
      <w:r w:rsidR="002B3AEA">
        <w:t>ext.</w:t>
      </w:r>
      <w:r w:rsidR="00857C5D">
        <w:t xml:space="preserve"> 1521</w:t>
      </w:r>
      <w:r>
        <w:t xml:space="preserve"> </w:t>
      </w:r>
    </w:p>
    <w:p w:rsidR="008C76C1" w:rsidRDefault="00E453FB" w:rsidP="00C21005">
      <w:pPr>
        <w:spacing w:after="200"/>
      </w:pPr>
      <w:r>
        <w:t>Devereux Community Services</w:t>
      </w:r>
      <w:r w:rsidR="00AF7F18">
        <w:t xml:space="preserve"> (Phoenixville) </w:t>
      </w:r>
      <w:r w:rsidR="00645455">
        <w:t>C</w:t>
      </w:r>
      <w:r w:rsidR="003D4ED6">
        <w:t xml:space="preserve">ontact Intake: </w:t>
      </w:r>
      <w:r w:rsidR="000F1BCD">
        <w:t>(</w:t>
      </w:r>
      <w:r w:rsidR="00AF7F18">
        <w:t>610</w:t>
      </w:r>
      <w:r w:rsidR="000F1BCD">
        <w:t xml:space="preserve">) </w:t>
      </w:r>
      <w:r w:rsidR="00AF7F18">
        <w:t xml:space="preserve">933-8110 </w:t>
      </w:r>
    </w:p>
    <w:p w:rsidR="00445920" w:rsidRDefault="00AF7F18" w:rsidP="00C21005">
      <w:pPr>
        <w:spacing w:after="200"/>
      </w:pPr>
      <w:r>
        <w:t>Holcomb- (Exton</w:t>
      </w:r>
      <w:r w:rsidR="000A7CEB">
        <w:t xml:space="preserve"> &amp; Kennett Square</w:t>
      </w:r>
      <w:r>
        <w:t xml:space="preserve">) </w:t>
      </w:r>
      <w:r w:rsidR="008C76C1">
        <w:t xml:space="preserve">Contact Intake: </w:t>
      </w:r>
      <w:r>
        <w:t>(610) 363-1488</w:t>
      </w:r>
    </w:p>
    <w:p w:rsidR="00445920" w:rsidRDefault="00645455" w:rsidP="00C21005">
      <w:pPr>
        <w:spacing w:after="200"/>
      </w:pPr>
      <w:r>
        <w:t>Northwestern Human Services Chester County Division (Kennett Square) (610) 444-1552 Contact: Tim Sosar (215) 442-1570 ext. 11 or Pete Demeester (Family-Based</w:t>
      </w:r>
    </w:p>
    <w:p w:rsidR="00B10E88" w:rsidRDefault="0025177D" w:rsidP="00C21005">
      <w:pPr>
        <w:spacing w:after="200"/>
      </w:pPr>
      <w:r>
        <w:t>Warwick Family Services</w:t>
      </w:r>
      <w:r w:rsidR="002A594B">
        <w:t xml:space="preserve"> (Malvern)</w:t>
      </w:r>
      <w:r w:rsidR="00B417F8">
        <w:t xml:space="preserve"> </w:t>
      </w:r>
      <w:r w:rsidR="008C76C1">
        <w:t xml:space="preserve">Contact Intake: </w:t>
      </w:r>
      <w:r w:rsidR="00B417F8">
        <w:t>(</w:t>
      </w:r>
      <w:r w:rsidR="000B59BA">
        <w:t>267</w:t>
      </w:r>
      <w:r w:rsidR="00B417F8">
        <w:t>)</w:t>
      </w:r>
      <w:r w:rsidR="000B59BA">
        <w:t xml:space="preserve"> 210-6966</w:t>
      </w:r>
      <w:r w:rsidR="00B417F8">
        <w:t xml:space="preserve"> </w:t>
      </w:r>
    </w:p>
    <w:p w:rsidR="008C76C1" w:rsidRDefault="008C76C1"/>
    <w:p w:rsidR="00B10E88" w:rsidRDefault="00534650">
      <w:pPr>
        <w:rPr>
          <w:b/>
          <w:u w:val="single"/>
        </w:rPr>
      </w:pPr>
      <w:r>
        <w:rPr>
          <w:b/>
          <w:u w:val="single"/>
        </w:rPr>
        <w:t>P</w:t>
      </w:r>
      <w:r w:rsidR="00804E1F">
        <w:rPr>
          <w:b/>
          <w:u w:val="single"/>
        </w:rPr>
        <w:t>ARENT-</w:t>
      </w:r>
      <w:r>
        <w:rPr>
          <w:b/>
          <w:u w:val="single"/>
        </w:rPr>
        <w:t>C</w:t>
      </w:r>
      <w:r w:rsidR="00804E1F">
        <w:rPr>
          <w:b/>
          <w:u w:val="single"/>
        </w:rPr>
        <w:t xml:space="preserve">HILD </w:t>
      </w:r>
      <w:r>
        <w:rPr>
          <w:b/>
          <w:u w:val="single"/>
        </w:rPr>
        <w:t>I</w:t>
      </w:r>
      <w:r w:rsidR="00804E1F">
        <w:rPr>
          <w:b/>
          <w:u w:val="single"/>
        </w:rPr>
        <w:t xml:space="preserve">NTERACTION </w:t>
      </w:r>
      <w:r>
        <w:rPr>
          <w:b/>
          <w:u w:val="single"/>
        </w:rPr>
        <w:t>T</w:t>
      </w:r>
      <w:r w:rsidR="00804E1F">
        <w:rPr>
          <w:b/>
          <w:u w:val="single"/>
        </w:rPr>
        <w:t>HERAPY</w:t>
      </w:r>
      <w:r>
        <w:rPr>
          <w:b/>
          <w:u w:val="single"/>
        </w:rPr>
        <w:t xml:space="preserve"> Providers</w:t>
      </w:r>
    </w:p>
    <w:p w:rsidR="00E453FB" w:rsidRDefault="00B10E88" w:rsidP="00534650">
      <w:pPr>
        <w:spacing w:after="120"/>
      </w:pPr>
      <w:r>
        <w:t>Child Guidance Resource Center</w:t>
      </w:r>
      <w:r w:rsidR="00B3630C">
        <w:t xml:space="preserve">s: (Coatesville) </w:t>
      </w:r>
      <w:r w:rsidR="008C76C1">
        <w:t xml:space="preserve">Contact Intake: </w:t>
      </w:r>
      <w:r w:rsidR="004B1B42">
        <w:t xml:space="preserve">610-383-5635 </w:t>
      </w:r>
      <w:r w:rsidR="002B3AEA">
        <w:t>ext.</w:t>
      </w:r>
      <w:r w:rsidR="00CA723D">
        <w:t xml:space="preserve"> 3212 </w:t>
      </w:r>
    </w:p>
    <w:p w:rsidR="00EE215D" w:rsidRDefault="00E453FB">
      <w:r>
        <w:t>Devereux Community Services</w:t>
      </w:r>
      <w:r w:rsidR="004B1B42">
        <w:t xml:space="preserve"> (Phoenixville) </w:t>
      </w:r>
      <w:r w:rsidR="008C76C1">
        <w:t xml:space="preserve">Contact: </w:t>
      </w:r>
      <w:r w:rsidR="004B1B42">
        <w:t xml:space="preserve">610-933-8110 </w:t>
      </w:r>
    </w:p>
    <w:p w:rsidR="00E453FB" w:rsidRDefault="00E453FB">
      <w:pPr>
        <w:rPr>
          <w:b/>
          <w:u w:val="single"/>
        </w:rPr>
      </w:pPr>
    </w:p>
    <w:p w:rsidR="00EE215D" w:rsidRDefault="00804E1F">
      <w:pPr>
        <w:rPr>
          <w:b/>
          <w:u w:val="single"/>
        </w:rPr>
      </w:pPr>
      <w:r>
        <w:rPr>
          <w:b/>
          <w:u w:val="single"/>
        </w:rPr>
        <w:t>DIALECTICAL BEHAVIORAL THERAPY</w:t>
      </w:r>
      <w:r w:rsidR="00E453FB" w:rsidRPr="00E453FB">
        <w:rPr>
          <w:b/>
          <w:u w:val="single"/>
        </w:rPr>
        <w:t xml:space="preserve"> </w:t>
      </w:r>
      <w:r w:rsidR="00EE215D" w:rsidRPr="00E453FB">
        <w:rPr>
          <w:b/>
          <w:u w:val="single"/>
        </w:rPr>
        <w:t>Pr</w:t>
      </w:r>
      <w:r w:rsidR="00114B52">
        <w:rPr>
          <w:b/>
          <w:u w:val="single"/>
        </w:rPr>
        <w:t>oviders</w:t>
      </w:r>
    </w:p>
    <w:p w:rsidR="00AF7F18" w:rsidRDefault="00E453FB">
      <w:r>
        <w:t>Devereux Community Services</w:t>
      </w:r>
      <w:r w:rsidR="00EE215D">
        <w:t xml:space="preserve"> (Phoenixville) </w:t>
      </w:r>
      <w:r w:rsidR="008C76C1">
        <w:t>Contact</w:t>
      </w:r>
      <w:r w:rsidR="00F91323">
        <w:t xml:space="preserve"> Intake</w:t>
      </w:r>
      <w:r w:rsidR="008C76C1">
        <w:t xml:space="preserve">: </w:t>
      </w:r>
      <w:r w:rsidR="00EE215D">
        <w:t>610-933-8110</w:t>
      </w:r>
      <w:r w:rsidR="0025177D">
        <w:t xml:space="preserve"> </w:t>
      </w:r>
      <w:r w:rsidR="00B90E96">
        <w:t xml:space="preserve"> </w:t>
      </w:r>
    </w:p>
    <w:p w:rsidR="008C76C1" w:rsidRDefault="008C76C1">
      <w:pPr>
        <w:rPr>
          <w:b/>
          <w:u w:val="single"/>
        </w:rPr>
      </w:pPr>
    </w:p>
    <w:p w:rsidR="00AF7F18" w:rsidRDefault="00114B52">
      <w:pPr>
        <w:rPr>
          <w:b/>
          <w:u w:val="single"/>
        </w:rPr>
      </w:pPr>
      <w:r>
        <w:rPr>
          <w:b/>
          <w:u w:val="single"/>
        </w:rPr>
        <w:t>Therapeutic Foster Care</w:t>
      </w:r>
    </w:p>
    <w:p w:rsidR="00AF7F18" w:rsidRDefault="00AF7F18">
      <w:r w:rsidRPr="008C76C1">
        <w:t>Child and Family Focus: (</w:t>
      </w:r>
      <w:r w:rsidR="00415981" w:rsidRPr="008C76C1">
        <w:t>Kennett Square</w:t>
      </w:r>
      <w:r w:rsidRPr="008C76C1">
        <w:t xml:space="preserve">) </w:t>
      </w:r>
      <w:r w:rsidR="008C76C1">
        <w:t>Contact</w:t>
      </w:r>
      <w:r w:rsidR="00F91323">
        <w:t xml:space="preserve"> Intake</w:t>
      </w:r>
      <w:r w:rsidR="008C76C1">
        <w:t xml:space="preserve">: </w:t>
      </w:r>
      <w:r w:rsidRPr="008C76C1">
        <w:t>(</w:t>
      </w:r>
      <w:r w:rsidR="00415981" w:rsidRPr="008C76C1">
        <w:t>484</w:t>
      </w:r>
      <w:r w:rsidRPr="008C76C1">
        <w:t>) 7</w:t>
      </w:r>
      <w:r w:rsidR="00415981" w:rsidRPr="008C76C1">
        <w:t>32</w:t>
      </w:r>
      <w:r w:rsidRPr="008C76C1">
        <w:t>-</w:t>
      </w:r>
      <w:r w:rsidR="00415981" w:rsidRPr="008C76C1">
        <w:t xml:space="preserve">8459 </w:t>
      </w:r>
      <w:r w:rsidR="002B3AEA" w:rsidRPr="008C76C1">
        <w:t>ext.</w:t>
      </w:r>
      <w:r w:rsidR="00415981" w:rsidRPr="008C76C1">
        <w:t xml:space="preserve"> 40 </w:t>
      </w:r>
    </w:p>
    <w:p w:rsidR="00470A67" w:rsidRDefault="00470A67"/>
    <w:p w:rsidR="00470A67" w:rsidRPr="00470A67" w:rsidRDefault="00470A67">
      <w:pPr>
        <w:rPr>
          <w:b/>
          <w:u w:val="single"/>
        </w:rPr>
      </w:pPr>
      <w:r w:rsidRPr="00470A67">
        <w:rPr>
          <w:b/>
          <w:u w:val="single"/>
        </w:rPr>
        <w:t>Functional Family Therapy</w:t>
      </w:r>
    </w:p>
    <w:p w:rsidR="00EE1D73" w:rsidRDefault="00470A67">
      <w:r>
        <w:t>Vision</w:t>
      </w:r>
      <w:r w:rsidR="00B32436">
        <w:t xml:space="preserve"> </w:t>
      </w:r>
      <w:r>
        <w:t>Quest</w:t>
      </w:r>
      <w:r w:rsidR="00B32436">
        <w:t xml:space="preserve"> East Chester County</w:t>
      </w:r>
      <w:r w:rsidR="00B5788F">
        <w:t xml:space="preserve"> (Downingtown) </w:t>
      </w:r>
      <w:r w:rsidR="00F91323">
        <w:t xml:space="preserve">Contact Intake: </w:t>
      </w:r>
      <w:r w:rsidR="00CE578D">
        <w:t>(</w:t>
      </w:r>
      <w:r w:rsidR="00EE1D73">
        <w:t>610)</w:t>
      </w:r>
      <w:r w:rsidR="00CE578D">
        <w:t xml:space="preserve"> </w:t>
      </w:r>
      <w:r w:rsidR="00EE1D73">
        <w:t>486-</w:t>
      </w:r>
      <w:r w:rsidR="00CA723D">
        <w:t xml:space="preserve">2280 </w:t>
      </w:r>
      <w:r w:rsidR="002B3AEA">
        <w:t>ext.</w:t>
      </w:r>
      <w:r w:rsidR="00CA723D">
        <w:t xml:space="preserve"> 3217 </w:t>
      </w:r>
    </w:p>
    <w:p w:rsidR="00F91323" w:rsidRDefault="00F91323">
      <w:pPr>
        <w:rPr>
          <w:b/>
          <w:u w:val="single"/>
        </w:rPr>
      </w:pPr>
    </w:p>
    <w:p w:rsidR="00C941A6" w:rsidRDefault="00EE1D73">
      <w:pPr>
        <w:rPr>
          <w:b/>
          <w:u w:val="single"/>
        </w:rPr>
      </w:pPr>
      <w:r w:rsidRPr="00EE1D73">
        <w:rPr>
          <w:b/>
          <w:u w:val="single"/>
        </w:rPr>
        <w:t>Multisystemic Therapy</w:t>
      </w:r>
      <w:r w:rsidR="00470A67" w:rsidRPr="00EE1D73">
        <w:rPr>
          <w:b/>
          <w:u w:val="single"/>
        </w:rPr>
        <w:t xml:space="preserve"> </w:t>
      </w:r>
    </w:p>
    <w:p w:rsidR="0061536A" w:rsidRDefault="0061536A">
      <w:pPr>
        <w:rPr>
          <w:lang w:val="fr-FR"/>
        </w:rPr>
      </w:pPr>
      <w:r>
        <w:rPr>
          <w:lang w:val="fr-FR"/>
        </w:rPr>
        <w:t xml:space="preserve">Child Guidance Resource Centers </w:t>
      </w:r>
      <w:r w:rsidR="00F91323">
        <w:rPr>
          <w:lang w:val="fr-FR"/>
        </w:rPr>
        <w:t>–</w:t>
      </w:r>
      <w:r>
        <w:rPr>
          <w:lang w:val="fr-FR"/>
        </w:rPr>
        <w:t xml:space="preserve"> </w:t>
      </w:r>
      <w:r w:rsidR="00F91323">
        <w:rPr>
          <w:lang w:val="fr-FR"/>
        </w:rPr>
        <w:t>Contact : (</w:t>
      </w:r>
      <w:r>
        <w:rPr>
          <w:lang w:val="fr-FR"/>
        </w:rPr>
        <w:t>484</w:t>
      </w:r>
      <w:r w:rsidR="00F91323">
        <w:rPr>
          <w:lang w:val="fr-FR"/>
        </w:rPr>
        <w:t xml:space="preserve">) </w:t>
      </w:r>
      <w:r>
        <w:rPr>
          <w:lang w:val="fr-FR"/>
        </w:rPr>
        <w:t xml:space="preserve">454-8700 </w:t>
      </w:r>
      <w:r w:rsidR="002C5BDD">
        <w:rPr>
          <w:lang w:val="fr-FR"/>
        </w:rPr>
        <w:t>ext.</w:t>
      </w:r>
      <w:r w:rsidR="00F91323">
        <w:rPr>
          <w:lang w:val="fr-FR"/>
        </w:rPr>
        <w:t>1</w:t>
      </w:r>
      <w:r>
        <w:rPr>
          <w:lang w:val="fr-FR"/>
        </w:rPr>
        <w:t>404</w:t>
      </w:r>
    </w:p>
    <w:p w:rsidR="00DC2D51" w:rsidRPr="007757ED" w:rsidRDefault="00DC2D51">
      <w:pPr>
        <w:rPr>
          <w:lang w:val="fr-FR"/>
        </w:rPr>
      </w:pPr>
    </w:p>
    <w:p w:rsidR="00AF7F18" w:rsidRDefault="00AF7F18">
      <w:pPr>
        <w:pStyle w:val="Heading2"/>
        <w:rPr>
          <w:bCs/>
        </w:rPr>
      </w:pPr>
      <w:r>
        <w:rPr>
          <w:bCs/>
        </w:rPr>
        <w:t>Therapeutic Summer Activities Program</w:t>
      </w:r>
    </w:p>
    <w:p w:rsidR="00AF7F18" w:rsidRDefault="00AF7F18">
      <w:r>
        <w:t>Child Guid</w:t>
      </w:r>
      <w:r w:rsidR="0061536A">
        <w:t>ance Resour</w:t>
      </w:r>
      <w:r w:rsidR="00852EED">
        <w:t>ce Centers: Contact</w:t>
      </w:r>
      <w:r w:rsidR="00F91323">
        <w:t xml:space="preserve"> Intake</w:t>
      </w:r>
      <w:r w:rsidR="00852EED">
        <w:t xml:space="preserve">: </w:t>
      </w:r>
      <w:r w:rsidR="002B3AEA">
        <w:t>(484) 484-8700 ext.</w:t>
      </w:r>
      <w:r w:rsidR="00852EED">
        <w:t xml:space="preserve"> 1465</w:t>
      </w:r>
    </w:p>
    <w:p w:rsidR="0037743F" w:rsidRDefault="0037743F"/>
    <w:p w:rsidR="00AF7F18" w:rsidRDefault="00114B52">
      <w:pPr>
        <w:rPr>
          <w:b/>
          <w:u w:val="single"/>
        </w:rPr>
      </w:pPr>
      <w:r>
        <w:rPr>
          <w:b/>
          <w:u w:val="single"/>
        </w:rPr>
        <w:t>Advocates</w:t>
      </w:r>
    </w:p>
    <w:p w:rsidR="00AF7F18" w:rsidRDefault="00AF7F18">
      <w:r>
        <w:t xml:space="preserve">Child and Family Focus </w:t>
      </w:r>
      <w:r w:rsidR="00C90617">
        <w:t>(Audubon)</w:t>
      </w:r>
      <w:r w:rsidR="006C42E0">
        <w:t xml:space="preserve"> </w:t>
      </w:r>
      <w:r>
        <w:t xml:space="preserve">(610) </w:t>
      </w:r>
      <w:r w:rsidR="00A10DEE">
        <w:t>650-7750</w:t>
      </w:r>
      <w:r w:rsidR="000C7FD5">
        <w:t xml:space="preserve"> </w:t>
      </w:r>
      <w:r w:rsidR="00415981">
        <w:t>Contact</w:t>
      </w:r>
      <w:r w:rsidR="006C42E0">
        <w:t xml:space="preserve"> Supervisor: Paul Karaman</w:t>
      </w:r>
    </w:p>
    <w:p w:rsidR="00AF7F18" w:rsidRDefault="00AF7F18" w:rsidP="00AC76BA">
      <w:pPr>
        <w:numPr>
          <w:ilvl w:val="0"/>
          <w:numId w:val="5"/>
        </w:numPr>
      </w:pPr>
      <w:r>
        <w:t>Ed McKenna</w:t>
      </w:r>
    </w:p>
    <w:p w:rsidR="00C941A6" w:rsidRDefault="00130870" w:rsidP="00AC76BA">
      <w:pPr>
        <w:numPr>
          <w:ilvl w:val="0"/>
          <w:numId w:val="5"/>
        </w:numPr>
      </w:pPr>
      <w:r>
        <w:t>Kim Booz</w:t>
      </w:r>
    </w:p>
    <w:p w:rsidR="00AC76BA" w:rsidRDefault="00AC76BA" w:rsidP="00AC76BA">
      <w:pPr>
        <w:numPr>
          <w:ilvl w:val="0"/>
          <w:numId w:val="5"/>
        </w:numPr>
      </w:pPr>
      <w:r>
        <w:t>Deb Willett (JPO Children)</w:t>
      </w:r>
    </w:p>
    <w:p w:rsidR="00AF7F18" w:rsidRDefault="00AF7F18"/>
    <w:p w:rsidR="00AF7F18" w:rsidRDefault="00AF7F18">
      <w:r>
        <w:t>Education Advocate at the ARC:</w:t>
      </w:r>
      <w:r w:rsidR="003B523E">
        <w:t xml:space="preserve"> (610) 696-8090 </w:t>
      </w:r>
      <w:r w:rsidR="002B3AEA">
        <w:t>ext.</w:t>
      </w:r>
      <w:r w:rsidR="003B523E">
        <w:t xml:space="preserve"> 220 Contact: Jodi Dill </w:t>
      </w:r>
    </w:p>
    <w:p w:rsidR="002B3AEA" w:rsidRDefault="002B3AEA"/>
    <w:p w:rsidR="00AF7F18" w:rsidRDefault="00AF7F18">
      <w:pPr>
        <w:rPr>
          <w:lang w:val="fr-FR"/>
        </w:rPr>
      </w:pPr>
      <w:r w:rsidRPr="002F7B61">
        <w:rPr>
          <w:lang w:val="fr-FR"/>
        </w:rPr>
        <w:t>CCIU Parent Mentor</w:t>
      </w:r>
      <w:r w:rsidR="002A4CD4">
        <w:rPr>
          <w:lang w:val="fr-FR"/>
        </w:rPr>
        <w:t xml:space="preserve"> (Downingtown) </w:t>
      </w:r>
      <w:r w:rsidRPr="002F7B61">
        <w:rPr>
          <w:lang w:val="fr-FR"/>
        </w:rPr>
        <w:t>(484) 237-5123</w:t>
      </w:r>
      <w:r w:rsidR="003B523E" w:rsidRPr="003B523E">
        <w:rPr>
          <w:lang w:val="fr-FR"/>
        </w:rPr>
        <w:t xml:space="preserve"> </w:t>
      </w:r>
      <w:r w:rsidR="003B523E">
        <w:rPr>
          <w:lang w:val="fr-FR"/>
        </w:rPr>
        <w:t>Contact:</w:t>
      </w:r>
      <w:r w:rsidR="003B523E" w:rsidRPr="002F7B61">
        <w:rPr>
          <w:lang w:val="fr-FR"/>
        </w:rPr>
        <w:t xml:space="preserve"> Maryann Amici</w:t>
      </w:r>
      <w:r w:rsidR="003B523E">
        <w:rPr>
          <w:lang w:val="fr-FR"/>
        </w:rPr>
        <w:t xml:space="preserve"> </w:t>
      </w:r>
    </w:p>
    <w:p w:rsidR="00D232B4" w:rsidRDefault="00D232B4">
      <w:pPr>
        <w:rPr>
          <w:lang w:val="fr-FR"/>
        </w:rPr>
      </w:pPr>
    </w:p>
    <w:p w:rsidR="00D232B4" w:rsidRPr="00C90617" w:rsidRDefault="00D232B4" w:rsidP="00D232B4">
      <w:pPr>
        <w:rPr>
          <w:b/>
          <w:highlight w:val="lightGray"/>
        </w:rPr>
      </w:pPr>
      <w:r w:rsidRPr="00C90617">
        <w:rPr>
          <w:b/>
          <w:highlight w:val="lightGray"/>
        </w:rPr>
        <w:t xml:space="preserve">Chester County Dept of MH/IDD: (610) 344-6265 or 1-800-692-1100 ext 6265 </w:t>
      </w:r>
    </w:p>
    <w:p w:rsidR="00392E9A" w:rsidRDefault="00392E9A" w:rsidP="00D232B4">
      <w:pPr>
        <w:rPr>
          <w:b/>
        </w:rPr>
      </w:pPr>
      <w:r w:rsidRPr="00C90617">
        <w:rPr>
          <w:b/>
          <w:highlight w:val="lightGray"/>
        </w:rPr>
        <w:t>Contact Maureen Stryker (610) 344-5358 Strykerme@chesco.org</w:t>
      </w:r>
    </w:p>
    <w:p w:rsidR="00AE7CCA" w:rsidRDefault="00A6699F" w:rsidP="00AE7CCA">
      <w:pPr>
        <w:pStyle w:val="Heading3"/>
        <w:jc w:val="left"/>
      </w:pPr>
      <w:r>
        <w:br w:type="page"/>
      </w:r>
      <w:bookmarkStart w:id="1" w:name="_HOW_TO_APPLY"/>
      <w:bookmarkEnd w:id="1"/>
      <w:r w:rsidR="00AF7F18">
        <w:lastRenderedPageBreak/>
        <w:t>HOW TO APPLY FOR THE MEDICAL ASSISTANCE ACCESS CARD</w:t>
      </w:r>
    </w:p>
    <w:p w:rsidR="00AE7CCA" w:rsidRDefault="00AE7CCA" w:rsidP="00AE7CCA">
      <w:pPr>
        <w:pStyle w:val="Heading3"/>
        <w:jc w:val="left"/>
      </w:pPr>
    </w:p>
    <w:p w:rsidR="00AF7F18" w:rsidRPr="00AE7CCA" w:rsidRDefault="00AF7F18" w:rsidP="00AE7CCA">
      <w:pPr>
        <w:pStyle w:val="Heading3"/>
        <w:jc w:val="left"/>
        <w:rPr>
          <w:b w:val="0"/>
          <w:sz w:val="24"/>
          <w:szCs w:val="24"/>
        </w:rPr>
      </w:pPr>
      <w:r w:rsidRPr="00AE7CCA">
        <w:rPr>
          <w:b w:val="0"/>
          <w:sz w:val="24"/>
          <w:szCs w:val="24"/>
        </w:rPr>
        <w:t>Contact the Department of Public Welfare, C</w:t>
      </w:r>
      <w:r w:rsidR="00AE7CCA">
        <w:rPr>
          <w:b w:val="0"/>
          <w:sz w:val="24"/>
          <w:szCs w:val="24"/>
        </w:rPr>
        <w:t>hester County Assistance Office at</w:t>
      </w:r>
    </w:p>
    <w:p w:rsidR="00AF7F18" w:rsidRDefault="00AF7F18"/>
    <w:p w:rsidR="00AF7F18" w:rsidRDefault="00AF7F18">
      <w:pPr>
        <w:ind w:left="360"/>
      </w:pPr>
      <w:r>
        <w:t>Location:</w:t>
      </w:r>
      <w:r>
        <w:tab/>
        <w:t>100 James Buchanan Drive, Thorndale</w:t>
      </w:r>
    </w:p>
    <w:p w:rsidR="00AF7F18" w:rsidRDefault="00AF7F18">
      <w:pPr>
        <w:ind w:left="360"/>
      </w:pPr>
      <w:r>
        <w:tab/>
      </w:r>
      <w:r>
        <w:tab/>
      </w:r>
      <w:r w:rsidR="003C5E11">
        <w:t xml:space="preserve">Phone </w:t>
      </w:r>
      <w:r>
        <w:t>(610) 466-1</w:t>
      </w:r>
      <w:r w:rsidR="003C5E11">
        <w:t>000 or Toll Free (888) 814</w:t>
      </w:r>
      <w:r w:rsidR="003135CC">
        <w:t>-</w:t>
      </w:r>
      <w:r w:rsidR="003C5E11">
        <w:t>4698</w:t>
      </w:r>
    </w:p>
    <w:p w:rsidR="00AF7F18" w:rsidRDefault="00AF7F18">
      <w:pPr>
        <w:ind w:left="360"/>
      </w:pPr>
      <w:r>
        <w:tab/>
      </w:r>
      <w:r>
        <w:tab/>
      </w:r>
      <w:r w:rsidR="003C5E11">
        <w:t>Fax     (610) 466-1130</w:t>
      </w:r>
    </w:p>
    <w:p w:rsidR="00AF7F18" w:rsidRDefault="00AF7F18">
      <w:pPr>
        <w:ind w:left="360"/>
      </w:pPr>
    </w:p>
    <w:p w:rsidR="00AF7F18" w:rsidRDefault="00AF7F18">
      <w:pPr>
        <w:ind w:left="360"/>
      </w:pPr>
      <w:r>
        <w:t>What to bring:</w:t>
      </w:r>
      <w:r>
        <w:tab/>
        <w:t>Your child’s Social Security Card</w:t>
      </w:r>
    </w:p>
    <w:p w:rsidR="00AF7F18" w:rsidRDefault="00AF7F18">
      <w:pPr>
        <w:ind w:left="360"/>
      </w:pPr>
      <w:r>
        <w:tab/>
      </w:r>
      <w:r>
        <w:tab/>
      </w:r>
      <w:r>
        <w:tab/>
        <w:t xml:space="preserve">Medical Evaluation (must have five axis </w:t>
      </w:r>
      <w:r w:rsidR="002B3AEA">
        <w:t>diagnoses</w:t>
      </w:r>
      <w:r>
        <w:t>)</w:t>
      </w:r>
    </w:p>
    <w:p w:rsidR="00AF7F18" w:rsidRDefault="00AF7F18">
      <w:pPr>
        <w:ind w:left="360"/>
      </w:pPr>
      <w:r>
        <w:tab/>
      </w:r>
      <w:r>
        <w:tab/>
      </w:r>
      <w:r>
        <w:tab/>
        <w:t>Make a copy of Social Security card and</w:t>
      </w:r>
    </w:p>
    <w:p w:rsidR="00AE7CCA" w:rsidRDefault="00AF7F18" w:rsidP="00AE7CCA">
      <w:pPr>
        <w:ind w:left="360"/>
      </w:pPr>
      <w:r>
        <w:tab/>
      </w:r>
      <w:r>
        <w:tab/>
      </w:r>
      <w:r>
        <w:tab/>
        <w:t>Medical Evaluation (for the County Assistance Office to keep)</w:t>
      </w:r>
      <w:r w:rsidR="00AE7CCA">
        <w:br/>
      </w:r>
    </w:p>
    <w:p w:rsidR="00852FF7" w:rsidRPr="00AE7CCA" w:rsidRDefault="00AE7CCA" w:rsidP="00AE7CCA">
      <w:r w:rsidRPr="00AE7CCA">
        <w:rPr>
          <w:b/>
        </w:rPr>
        <w:t>OR</w:t>
      </w:r>
      <w:r>
        <w:t xml:space="preserve"> </w:t>
      </w:r>
      <w:r>
        <w:rPr>
          <w:szCs w:val="24"/>
        </w:rPr>
        <w:t>y</w:t>
      </w:r>
      <w:r w:rsidR="00B861C8">
        <w:rPr>
          <w:szCs w:val="24"/>
        </w:rPr>
        <w:t>ou can</w:t>
      </w:r>
      <w:r w:rsidR="00496126" w:rsidRPr="00852FF7">
        <w:rPr>
          <w:szCs w:val="24"/>
        </w:rPr>
        <w:t xml:space="preserve"> apply online using Compass</w:t>
      </w:r>
      <w:r w:rsidR="00852FF7" w:rsidRPr="00852FF7">
        <w:rPr>
          <w:szCs w:val="24"/>
        </w:rPr>
        <w:t xml:space="preserve"> </w:t>
      </w:r>
      <w:hyperlink r:id="rId7" w:history="1">
        <w:r w:rsidR="00CD328A" w:rsidRPr="00CB406A">
          <w:rPr>
            <w:rStyle w:val="Hyperlink"/>
            <w:b/>
            <w:szCs w:val="24"/>
          </w:rPr>
          <w:t>www.compass.state.pa.us</w:t>
        </w:r>
      </w:hyperlink>
      <w:r w:rsidR="00CD328A">
        <w:rPr>
          <w:b/>
          <w:szCs w:val="24"/>
          <w:u w:val="single"/>
        </w:rPr>
        <w:t xml:space="preserve"> </w:t>
      </w:r>
    </w:p>
    <w:p w:rsidR="00CD328A" w:rsidRPr="003C5E11" w:rsidRDefault="00CD328A" w:rsidP="00CD328A">
      <w:pPr>
        <w:ind w:left="720"/>
        <w:rPr>
          <w:b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</w:tblGrid>
      <w:tr w:rsidR="00852FF7" w:rsidRPr="00852FF7">
        <w:trPr>
          <w:tblCellSpacing w:w="0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CD328A" w:rsidRDefault="00852FF7" w:rsidP="003135CC">
            <w:pPr>
              <w:numPr>
                <w:ilvl w:val="0"/>
                <w:numId w:val="1"/>
              </w:numPr>
              <w:rPr>
                <w:szCs w:val="24"/>
              </w:rPr>
            </w:pPr>
            <w:r w:rsidRPr="00852FF7">
              <w:rPr>
                <w:szCs w:val="24"/>
              </w:rPr>
              <w:t>If you want to find out if you qualify for Pennsylvania health and human services, apply for new benefits, finish your application or check your st</w:t>
            </w:r>
            <w:r w:rsidR="00CD328A">
              <w:rPr>
                <w:szCs w:val="24"/>
              </w:rPr>
              <w:t>atus, you're in the right place.</w:t>
            </w:r>
          </w:p>
          <w:p w:rsidR="00852FF7" w:rsidRPr="00852FF7" w:rsidRDefault="00852FF7" w:rsidP="00CD328A">
            <w:pPr>
              <w:ind w:left="720"/>
              <w:rPr>
                <w:szCs w:val="24"/>
              </w:rPr>
            </w:pPr>
            <w:r w:rsidRPr="00852FF7">
              <w:rPr>
                <w:szCs w:val="24"/>
              </w:rPr>
              <w:t xml:space="preserve"> </w:t>
            </w:r>
          </w:p>
        </w:tc>
      </w:tr>
      <w:tr w:rsidR="00852FF7" w:rsidRPr="00852F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FF7" w:rsidRPr="00852FF7" w:rsidRDefault="00852FF7" w:rsidP="003135CC">
            <w:pPr>
              <w:spacing w:line="75" w:lineRule="atLeast"/>
              <w:ind w:left="720"/>
              <w:rPr>
                <w:szCs w:val="24"/>
              </w:rPr>
            </w:pPr>
          </w:p>
        </w:tc>
      </w:tr>
      <w:tr w:rsidR="00852FF7" w:rsidRPr="00852FF7">
        <w:trPr>
          <w:tblCellSpacing w:w="0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2FF7" w:rsidRDefault="00852FF7" w:rsidP="003135CC">
            <w:pPr>
              <w:numPr>
                <w:ilvl w:val="0"/>
                <w:numId w:val="1"/>
              </w:numPr>
              <w:rPr>
                <w:szCs w:val="24"/>
              </w:rPr>
            </w:pPr>
            <w:r w:rsidRPr="00852FF7">
              <w:rPr>
                <w:szCs w:val="24"/>
              </w:rPr>
              <w:t xml:space="preserve">By using COMPASS you can apply at any time during the day or night from home, a library or any location with Internet access. </w:t>
            </w:r>
          </w:p>
          <w:p w:rsidR="00CD328A" w:rsidRPr="00852FF7" w:rsidRDefault="00CD328A" w:rsidP="00CD328A">
            <w:pPr>
              <w:ind w:left="720"/>
              <w:rPr>
                <w:szCs w:val="24"/>
              </w:rPr>
            </w:pPr>
          </w:p>
        </w:tc>
      </w:tr>
      <w:tr w:rsidR="00852FF7" w:rsidRPr="00852FF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FF7" w:rsidRPr="00852FF7" w:rsidRDefault="00852FF7" w:rsidP="00CD328A">
            <w:pPr>
              <w:spacing w:line="75" w:lineRule="atLeast"/>
              <w:rPr>
                <w:szCs w:val="24"/>
              </w:rPr>
            </w:pPr>
          </w:p>
        </w:tc>
      </w:tr>
      <w:tr w:rsidR="00852FF7" w:rsidRPr="00852FF7">
        <w:trPr>
          <w:tblCellSpacing w:w="0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52FF7" w:rsidRPr="00852FF7" w:rsidRDefault="00852FF7" w:rsidP="003135CC">
            <w:pPr>
              <w:numPr>
                <w:ilvl w:val="0"/>
                <w:numId w:val="1"/>
              </w:numPr>
              <w:rPr>
                <w:szCs w:val="24"/>
              </w:rPr>
            </w:pPr>
            <w:r w:rsidRPr="00852FF7">
              <w:rPr>
                <w:szCs w:val="24"/>
              </w:rPr>
              <w:t xml:space="preserve">COMPASS is an online application for Pennsylvanians to apply for many health and human service programs. </w:t>
            </w:r>
          </w:p>
        </w:tc>
      </w:tr>
    </w:tbl>
    <w:p w:rsidR="00AF7F18" w:rsidRDefault="00AF7F18">
      <w:pPr>
        <w:ind w:left="360"/>
      </w:pPr>
    </w:p>
    <w:p w:rsidR="00AF7F18" w:rsidRDefault="00AF7F18" w:rsidP="002C7A3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You do not have to be turned down first by Social Security to apply.</w:t>
      </w:r>
    </w:p>
    <w:p w:rsidR="00AF7F18" w:rsidRDefault="00AF7F18"/>
    <w:p w:rsidR="00AF7F18" w:rsidRDefault="00AF7F18" w:rsidP="002C7A3F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It may take 2-3 weeks to receive your ACCESS card.  You will first receive an ELIGIBLE NOTICE paper then your ACCESS card will follow.</w:t>
      </w:r>
    </w:p>
    <w:sectPr w:rsidR="00AF7F18" w:rsidSect="00F52931">
      <w:footerReference w:type="default" r:id="rId8"/>
      <w:pgSz w:w="12240" w:h="15840" w:code="1"/>
      <w:pgMar w:top="1440" w:right="1440" w:bottom="720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4D" w:rsidRDefault="006B784D" w:rsidP="00A672A6">
      <w:r>
        <w:separator/>
      </w:r>
    </w:p>
  </w:endnote>
  <w:endnote w:type="continuationSeparator" w:id="0">
    <w:p w:rsidR="006B784D" w:rsidRDefault="006B784D" w:rsidP="00A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2D" w:rsidRDefault="006B784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76D2D" w:rsidRPr="00A672A6">
      <w:rPr>
        <w:rFonts w:asciiTheme="minorHAnsi" w:hAnsiTheme="minorHAnsi"/>
        <w:noProof/>
        <w:color w:val="A6A6A6" w:themeColor="background1" w:themeShade="A6"/>
        <w:sz w:val="16"/>
        <w:szCs w:val="16"/>
      </w:rPr>
      <w:t>CHILDREN'S MH SERVICES LISTING Update Feb 2015.docx</w:t>
    </w:r>
    <w:r>
      <w:rPr>
        <w:rFonts w:asciiTheme="minorHAnsi" w:hAnsiTheme="minorHAnsi"/>
        <w:noProof/>
        <w:color w:val="A6A6A6" w:themeColor="background1" w:themeShade="A6"/>
        <w:sz w:val="16"/>
        <w:szCs w:val="16"/>
      </w:rPr>
      <w:fldChar w:fldCharType="end"/>
    </w:r>
    <w:r w:rsidR="00B76D2D">
      <w:ptab w:relativeTo="margin" w:alignment="center" w:leader="none"/>
    </w:r>
    <w:r w:rsidR="00B76D2D"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53E0B">
      <w:rPr>
        <w:noProof/>
      </w:rPr>
      <w:t>1</w:t>
    </w:r>
    <w:r>
      <w:rPr>
        <w:noProof/>
      </w:rPr>
      <w:fldChar w:fldCharType="end"/>
    </w:r>
    <w:r w:rsidR="00B76D2D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953E0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4D" w:rsidRDefault="006B784D" w:rsidP="00A672A6">
      <w:r>
        <w:separator/>
      </w:r>
    </w:p>
  </w:footnote>
  <w:footnote w:type="continuationSeparator" w:id="0">
    <w:p w:rsidR="006B784D" w:rsidRDefault="006B784D" w:rsidP="00A6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D2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845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E05BAF"/>
    <w:multiLevelType w:val="hybridMultilevel"/>
    <w:tmpl w:val="2CC27F9E"/>
    <w:lvl w:ilvl="0" w:tplc="D5466780">
      <w:start w:val="1"/>
      <w:numFmt w:val="bullet"/>
      <w:lvlText w:val=""/>
      <w:lvlJc w:val="left"/>
      <w:pPr>
        <w:tabs>
          <w:tab w:val="num" w:pos="1080"/>
        </w:tabs>
        <w:ind w:left="1320" w:hanging="24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6"/>
    <w:rsid w:val="0003182D"/>
    <w:rsid w:val="000609AB"/>
    <w:rsid w:val="00065C90"/>
    <w:rsid w:val="000974EF"/>
    <w:rsid w:val="000A7CEB"/>
    <w:rsid w:val="000B59BA"/>
    <w:rsid w:val="000B7D27"/>
    <w:rsid w:val="000C7FD5"/>
    <w:rsid w:val="000E0F43"/>
    <w:rsid w:val="000F1BCD"/>
    <w:rsid w:val="00114B52"/>
    <w:rsid w:val="00130870"/>
    <w:rsid w:val="00147E64"/>
    <w:rsid w:val="001C4C64"/>
    <w:rsid w:val="001F2F98"/>
    <w:rsid w:val="001F3B6E"/>
    <w:rsid w:val="00200249"/>
    <w:rsid w:val="002119C8"/>
    <w:rsid w:val="00237658"/>
    <w:rsid w:val="0025177D"/>
    <w:rsid w:val="00265D9A"/>
    <w:rsid w:val="0028620B"/>
    <w:rsid w:val="002A4CD4"/>
    <w:rsid w:val="002A594B"/>
    <w:rsid w:val="002B3AEA"/>
    <w:rsid w:val="002C5BDD"/>
    <w:rsid w:val="002C7A3F"/>
    <w:rsid w:val="002D19E8"/>
    <w:rsid w:val="002D708C"/>
    <w:rsid w:val="002E06FC"/>
    <w:rsid w:val="002F7B61"/>
    <w:rsid w:val="003114F9"/>
    <w:rsid w:val="003135CC"/>
    <w:rsid w:val="00327F38"/>
    <w:rsid w:val="00334B34"/>
    <w:rsid w:val="00367614"/>
    <w:rsid w:val="00370BE0"/>
    <w:rsid w:val="0037743F"/>
    <w:rsid w:val="00380921"/>
    <w:rsid w:val="00392E9A"/>
    <w:rsid w:val="003B523E"/>
    <w:rsid w:val="003C5E11"/>
    <w:rsid w:val="003C6B84"/>
    <w:rsid w:val="003D4ED6"/>
    <w:rsid w:val="003E72CA"/>
    <w:rsid w:val="00405EEB"/>
    <w:rsid w:val="00411D7C"/>
    <w:rsid w:val="00415981"/>
    <w:rsid w:val="00422F7A"/>
    <w:rsid w:val="00440B64"/>
    <w:rsid w:val="00445920"/>
    <w:rsid w:val="00470A67"/>
    <w:rsid w:val="00483DA0"/>
    <w:rsid w:val="00496126"/>
    <w:rsid w:val="004B1B42"/>
    <w:rsid w:val="004F713A"/>
    <w:rsid w:val="00503622"/>
    <w:rsid w:val="00517585"/>
    <w:rsid w:val="005212E9"/>
    <w:rsid w:val="005262BA"/>
    <w:rsid w:val="00534650"/>
    <w:rsid w:val="005879D6"/>
    <w:rsid w:val="005C29BC"/>
    <w:rsid w:val="005D0685"/>
    <w:rsid w:val="005D2EEB"/>
    <w:rsid w:val="005E5520"/>
    <w:rsid w:val="0061536A"/>
    <w:rsid w:val="00625CF9"/>
    <w:rsid w:val="006315EC"/>
    <w:rsid w:val="00645455"/>
    <w:rsid w:val="00654E8E"/>
    <w:rsid w:val="0067647A"/>
    <w:rsid w:val="006A000C"/>
    <w:rsid w:val="006B784D"/>
    <w:rsid w:val="006C42E0"/>
    <w:rsid w:val="006C7D44"/>
    <w:rsid w:val="006F01BE"/>
    <w:rsid w:val="00736C1A"/>
    <w:rsid w:val="007473BD"/>
    <w:rsid w:val="00751B94"/>
    <w:rsid w:val="00764247"/>
    <w:rsid w:val="007757ED"/>
    <w:rsid w:val="007B1D51"/>
    <w:rsid w:val="007D3182"/>
    <w:rsid w:val="007D4621"/>
    <w:rsid w:val="007F6C4B"/>
    <w:rsid w:val="00801755"/>
    <w:rsid w:val="00803658"/>
    <w:rsid w:val="00804E1F"/>
    <w:rsid w:val="00822689"/>
    <w:rsid w:val="00825E2F"/>
    <w:rsid w:val="00836BC5"/>
    <w:rsid w:val="00843F63"/>
    <w:rsid w:val="00846F96"/>
    <w:rsid w:val="00852EED"/>
    <w:rsid w:val="00852FF7"/>
    <w:rsid w:val="00857C5D"/>
    <w:rsid w:val="008B2320"/>
    <w:rsid w:val="008B4A1B"/>
    <w:rsid w:val="008C2993"/>
    <w:rsid w:val="008C76C1"/>
    <w:rsid w:val="008F1F4B"/>
    <w:rsid w:val="008F285B"/>
    <w:rsid w:val="009126BD"/>
    <w:rsid w:val="0091368D"/>
    <w:rsid w:val="00953E0B"/>
    <w:rsid w:val="00957331"/>
    <w:rsid w:val="009653C7"/>
    <w:rsid w:val="009A2525"/>
    <w:rsid w:val="009E320A"/>
    <w:rsid w:val="00A02C11"/>
    <w:rsid w:val="00A10DEE"/>
    <w:rsid w:val="00A6699F"/>
    <w:rsid w:val="00A672A6"/>
    <w:rsid w:val="00A82377"/>
    <w:rsid w:val="00AA1F62"/>
    <w:rsid w:val="00AC76BA"/>
    <w:rsid w:val="00AE7CCA"/>
    <w:rsid w:val="00AF44CF"/>
    <w:rsid w:val="00AF7F18"/>
    <w:rsid w:val="00B01503"/>
    <w:rsid w:val="00B06399"/>
    <w:rsid w:val="00B10E88"/>
    <w:rsid w:val="00B14A49"/>
    <w:rsid w:val="00B21696"/>
    <w:rsid w:val="00B22021"/>
    <w:rsid w:val="00B32436"/>
    <w:rsid w:val="00B3630C"/>
    <w:rsid w:val="00B417F8"/>
    <w:rsid w:val="00B42062"/>
    <w:rsid w:val="00B52573"/>
    <w:rsid w:val="00B5788F"/>
    <w:rsid w:val="00B76D2D"/>
    <w:rsid w:val="00B861C8"/>
    <w:rsid w:val="00B90E96"/>
    <w:rsid w:val="00BA7DC7"/>
    <w:rsid w:val="00BB7A85"/>
    <w:rsid w:val="00BF7A1B"/>
    <w:rsid w:val="00C124FF"/>
    <w:rsid w:val="00C20601"/>
    <w:rsid w:val="00C21005"/>
    <w:rsid w:val="00C90617"/>
    <w:rsid w:val="00C941A6"/>
    <w:rsid w:val="00CA723D"/>
    <w:rsid w:val="00CB5674"/>
    <w:rsid w:val="00CC2799"/>
    <w:rsid w:val="00CD328A"/>
    <w:rsid w:val="00CE578D"/>
    <w:rsid w:val="00D003B7"/>
    <w:rsid w:val="00D00F0B"/>
    <w:rsid w:val="00D232B4"/>
    <w:rsid w:val="00D252FF"/>
    <w:rsid w:val="00D534A0"/>
    <w:rsid w:val="00DC2D51"/>
    <w:rsid w:val="00DD6B55"/>
    <w:rsid w:val="00DE659A"/>
    <w:rsid w:val="00E01904"/>
    <w:rsid w:val="00E128AF"/>
    <w:rsid w:val="00E15C4D"/>
    <w:rsid w:val="00E41731"/>
    <w:rsid w:val="00E453FB"/>
    <w:rsid w:val="00E94A8F"/>
    <w:rsid w:val="00EC4221"/>
    <w:rsid w:val="00EE1D73"/>
    <w:rsid w:val="00EE215D"/>
    <w:rsid w:val="00F00CF3"/>
    <w:rsid w:val="00F256EF"/>
    <w:rsid w:val="00F52931"/>
    <w:rsid w:val="00F6250F"/>
    <w:rsid w:val="00F91323"/>
    <w:rsid w:val="00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292AC4-DFAB-4422-9647-2B1B7DB2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04"/>
    <w:rPr>
      <w:sz w:val="24"/>
    </w:rPr>
  </w:style>
  <w:style w:type="paragraph" w:styleId="Heading1">
    <w:name w:val="heading 1"/>
    <w:basedOn w:val="Normal"/>
    <w:next w:val="Normal"/>
    <w:qFormat/>
    <w:rsid w:val="00E0190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01904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0190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1904"/>
    <w:pPr>
      <w:jc w:val="center"/>
    </w:pPr>
  </w:style>
  <w:style w:type="character" w:styleId="Hyperlink">
    <w:name w:val="Hyperlink"/>
    <w:rsid w:val="00E01904"/>
    <w:rPr>
      <w:color w:val="0000FF"/>
      <w:u w:val="single"/>
    </w:rPr>
  </w:style>
  <w:style w:type="character" w:styleId="FollowedHyperlink">
    <w:name w:val="FollowedHyperlink"/>
    <w:rsid w:val="00E01904"/>
    <w:rPr>
      <w:color w:val="800080"/>
      <w:u w:val="single"/>
    </w:rPr>
  </w:style>
  <w:style w:type="character" w:styleId="Strong">
    <w:name w:val="Strong"/>
    <w:qFormat/>
    <w:rsid w:val="007B1D51"/>
    <w:rPr>
      <w:b/>
      <w:bCs/>
    </w:rPr>
  </w:style>
  <w:style w:type="paragraph" w:styleId="BalloonText">
    <w:name w:val="Balloon Text"/>
    <w:basedOn w:val="Normal"/>
    <w:link w:val="BalloonTextChar"/>
    <w:rsid w:val="006C7D4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7D44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rsid w:val="0061536A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57331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6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2A6"/>
    <w:rPr>
      <w:sz w:val="24"/>
    </w:rPr>
  </w:style>
  <w:style w:type="paragraph" w:styleId="Footer">
    <w:name w:val="footer"/>
    <w:basedOn w:val="Normal"/>
    <w:link w:val="FooterChar"/>
    <w:rsid w:val="00A6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2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pass.state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Services</vt:lpstr>
    </vt:vector>
  </TitlesOfParts>
  <Company>County of Chester</Company>
  <LinksUpToDate>false</LinksUpToDate>
  <CharactersWithSpaces>10823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http://www.compass.state.pa.us/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Services</dc:title>
  <dc:subject/>
  <dc:creator>gina buckman</dc:creator>
  <cp:keywords/>
  <cp:lastModifiedBy>Administrator</cp:lastModifiedBy>
  <cp:revision>2</cp:revision>
  <cp:lastPrinted>2015-02-25T15:02:00Z</cp:lastPrinted>
  <dcterms:created xsi:type="dcterms:W3CDTF">2017-09-08T15:47:00Z</dcterms:created>
  <dcterms:modified xsi:type="dcterms:W3CDTF">2017-09-08T15:47:00Z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-123146153</vt:i4>
  </property>
  <property fmtid="{D5CDD505-2E9C-101B-9397-08002B2CF9AE}" pid="4" name="_EmailSubject">
    <vt:lpwstr>Children's services listing</vt:lpwstr>
  </property>
  <property fmtid="{D5CDD505-2E9C-101B-9397-08002B2CF9AE}" pid="5" name="_AuthorEmail">
    <vt:lpwstr>casmith@chesco.org</vt:lpwstr>
  </property>
  <property fmtid="{D5CDD505-2E9C-101B-9397-08002B2CF9AE}" pid="6" name="_AuthorEmailDisplayName">
    <vt:lpwstr>Smith, Caroline</vt:lpwstr>
  </property>
  <property fmtid="{D5CDD505-2E9C-101B-9397-08002B2CF9AE}" pid="7" name="_PreviousAdHocReviewCycleID">
    <vt:i4>-1665581962</vt:i4>
  </property>
  <property fmtid="{D5CDD505-2E9C-101B-9397-08002B2CF9AE}" pid="8" name="_ReviewingToolsShownOnce">
    <vt:lpwstr/>
  </property>
</Properties>
</file>